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0" w:firstLineChars="200"/>
        <w:jc w:val="both"/>
        <w:textAlignment w:val="baseline"/>
        <w:outlineLvl w:val="9"/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44"/>
          <w:szCs w:val="44"/>
          <w:lang w:val="en-US" w:eastAsia="zh-CN" w:bidi="ar-SA"/>
        </w:rPr>
        <w:t>昆明报业传媒集团（昆明日报社）简介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outlineLvl w:val="9"/>
        <w:rPr>
          <w:rFonts w:hint="eastAsia" w:ascii="黑体" w:hAnsi="黑体" w:eastAsia="黑体" w:cs="黑体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一、单位性质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昆明报业传媒集团（昆明日报社）为中共昆明市委直属事业单位，归口市委宣传部管理。单位类别为公益二类，机构规格为正处级。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经费形式为差额拨款。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二、单位职能职责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baseline"/>
        <w:outlineLvl w:val="9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32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32"/>
          <w:sz w:val="32"/>
          <w:szCs w:val="32"/>
        </w:rPr>
        <w:t>昆明报业传媒集团（昆明日报社）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kern w:val="32"/>
          <w:sz w:val="32"/>
          <w:szCs w:val="32"/>
          <w:lang w:eastAsia="zh-CN"/>
        </w:rPr>
        <w:t>贯彻落实党中央、省委、市委关于新闻舆论工作的方针政策和决策部署，在履行职责过程中坚持和加强党的全面领导。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32"/>
          <w:sz w:val="32"/>
          <w:szCs w:val="32"/>
        </w:rPr>
        <w:t>主要职责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kern w:val="32"/>
          <w:sz w:val="32"/>
          <w:szCs w:val="32"/>
          <w:lang w:eastAsia="zh-CN"/>
        </w:rPr>
        <w:t>是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kern w:val="32"/>
          <w:sz w:val="32"/>
          <w:szCs w:val="32"/>
        </w:rPr>
        <w:t>：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贯彻落实国家新闻传播和传媒事业发展方面的法规政策，宣传党的理论和路线方针</w:t>
      </w:r>
    </w:p>
    <w:p>
      <w:pPr>
        <w:pStyle w:val="2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政策，传播先进文化，塑造美好心灵，弘扬社会正气。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z w:val="32"/>
          <w:szCs w:val="32"/>
        </w:rPr>
        <w:t>宣传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z w:val="32"/>
          <w:szCs w:val="32"/>
          <w:lang w:val="en-US" w:eastAsia="zh-CN"/>
        </w:rPr>
        <w:t>中央和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z w:val="32"/>
          <w:szCs w:val="32"/>
        </w:rPr>
        <w:t>省委、市委重大战略决策部署，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z w:val="32"/>
          <w:szCs w:val="32"/>
          <w:lang w:val="en-US" w:eastAsia="zh-CN"/>
        </w:rPr>
        <w:t>反映本市建设新时代中国特色社会主义的成就，报道国内外政治、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z w:val="32"/>
          <w:szCs w:val="32"/>
          <w:lang w:val="en-US" w:eastAsia="zh-CN"/>
        </w:rPr>
        <w:t>经济、军事、科教、文化等领域的新闻。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把握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</w:rPr>
        <w:t>正确舆论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导向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承担舆论引导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工作，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</w:rPr>
        <w:t>落实意识形态工作责任制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</w:rPr>
        <w:t>满足人民群众日益增长的新闻信息需求，保证人民群众的知情权、参与权、表达权、监督权。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编制出版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</w:rPr>
        <w:t>《昆明日报》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都市时报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eastAsia="zh-CN"/>
        </w:rPr>
        <w:t>》《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滇池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等媒体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负责运维昆明信息港、掌上春城。组织报纸、网站、新媒体开发各自优势资源，推进集团</w:t>
      </w:r>
      <w:r>
        <w:rPr>
          <w:rFonts w:hint="eastAsia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（报社）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可持续发展。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）推进新兴媒体和传统媒体融合发展，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实施全媒体传播工程，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构建现代传媒体系，壮大主流舆论阵地。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开展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</w:rPr>
        <w:t>新闻理论、新闻史、应用新闻学研究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新闻业务培训</w:t>
      </w:r>
      <w:r>
        <w:rPr>
          <w:rFonts w:hint="eastAsia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交流</w:t>
      </w:r>
      <w:r>
        <w:rPr>
          <w:rFonts w:hint="default" w:ascii="Times New Roman" w:hAnsi="Times New Roman" w:eastAsia="仿宋_GB2312" w:cs="Times New Roman"/>
          <w:b w:val="0"/>
          <w:bCs w:val="0"/>
          <w:snapToGrid w:val="0"/>
          <w:color w:val="auto"/>
          <w:sz w:val="32"/>
          <w:szCs w:val="32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rPr>
          <w:rFonts w:hint="eastAsia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b w:val="0"/>
          <w:bCs w:val="0"/>
          <w:snapToGrid w:val="0"/>
          <w:color w:val="auto"/>
          <w:sz w:val="32"/>
          <w:szCs w:val="32"/>
          <w:lang w:eastAsia="zh-CN"/>
        </w:rPr>
        <w:t>（</w:t>
      </w:r>
      <w:r>
        <w:rPr>
          <w:rFonts w:hint="eastAsia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7</w:t>
      </w:r>
      <w:r>
        <w:rPr>
          <w:rFonts w:hint="eastAsia" w:eastAsia="仿宋_GB2312" w:cs="Times New Roman"/>
          <w:b w:val="0"/>
          <w:bCs w:val="0"/>
          <w:snapToGrid w:val="0"/>
          <w:color w:val="auto"/>
          <w:sz w:val="32"/>
          <w:szCs w:val="32"/>
          <w:lang w:eastAsia="zh-CN"/>
        </w:rPr>
        <w:t>）</w:t>
      </w:r>
      <w:r>
        <w:rPr>
          <w:rFonts w:hint="eastAsia" w:eastAsia="仿宋_GB2312" w:cs="Times New Roman"/>
          <w:b w:val="0"/>
          <w:bCs w:val="0"/>
          <w:snapToGrid w:val="0"/>
          <w:color w:val="auto"/>
          <w:sz w:val="32"/>
          <w:szCs w:val="32"/>
          <w:lang w:val="en-US" w:eastAsia="zh-CN"/>
        </w:rPr>
        <w:t>完成市委、市政府和上级部门交办的其他任务。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baseline"/>
        <w:outlineLvl w:val="9"/>
        <w:rPr>
          <w:rFonts w:hint="eastAsia" w:ascii="黑体" w:hAnsi="黑体" w:eastAsia="黑体" w:cs="黑体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三、单位地址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Autospacing="0" w:after="58" w:afterAutospacing="0"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昆明市西山区丹霞路198号新闻中心</w:t>
      </w:r>
    </w:p>
    <w:p/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705561"/>
    <w:multiLevelType w:val="singleLevel"/>
    <w:tmpl w:val="7E70556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187809"/>
    <w:rsid w:val="011A73A6"/>
    <w:rsid w:val="07D14D6B"/>
    <w:rsid w:val="1E1661E0"/>
    <w:rsid w:val="20053154"/>
    <w:rsid w:val="25187809"/>
    <w:rsid w:val="5FF3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next w:val="3"/>
    <w:unhideWhenUsed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toc 3"/>
    <w:basedOn w:val="1"/>
    <w:next w:val="1"/>
    <w:qFormat/>
    <w:uiPriority w:val="0"/>
    <w:pPr>
      <w:ind w:left="840"/>
    </w:p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2022-04-10T02:14:00Z</dcterms:created>
  <dc:creator>LI</dc:creator>
  <cp:lastModifiedBy>LI</cp:lastModifiedBy>
  <dcterms:modified xsi:type="dcterms:W3CDTF">2022-04-10T09:41:26Z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