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安吉县实验小学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教育集团城西校区（第五小学）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202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年选调教师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测试形式及要求</w:t>
      </w:r>
    </w:p>
    <w:p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一、报名时间和联系人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1.报名时间：6月23日上午8:30-15:00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2.报名联系人：汪开军  报名电话：13185285839（725839）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二、测试形式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（1）课堂教学。语文、数学学科采用现场备课、上微型课、现场问答相结合的形式；音乐、美术采用现场备课、上微型课、专业技能展示相结合的形式。</w:t>
      </w:r>
    </w:p>
    <w:p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（2）日常表现。根据评分表赋分，评分表见附件。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三、测试时间和地点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时间：2022年6月25日</w:t>
      </w:r>
    </w:p>
    <w:p>
      <w:pPr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地点：安吉县实验小学教育集团城东校区（凤凰路416号）</w:t>
      </w:r>
    </w:p>
    <w:p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四、测试办法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（一）测试内容</w:t>
      </w:r>
    </w:p>
    <w:p>
      <w:pPr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我县使用的小学段学科教材，测试内容现场公布，同一学科选调教师测试形式及内容相同。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（二）测试程序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 8:15之前参加选调测试的教师报到（行政楼三楼党建活动室）。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8:15-8:30介绍测试办法，现场抽签决定测试顺序。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8:30第一位测试教师进入备课教室开始备课，时间为40分钟。其余测试教师按抽签先后顺序，每隔15分钟进入备课教室备课。</w:t>
      </w:r>
    </w:p>
    <w:p>
      <w:pPr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 微型课时间为12分钟，语文、数学现场问答3分钟，音乐、美术专业技能展示10分钟以内，测试结束后到党建活动室等候结果。</w:t>
      </w:r>
    </w:p>
    <w:p>
      <w:pPr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 每个学科参加选调测试的教师全部测试结束后，由学校负责人现场宣布成绩，测试教师确认成绩并签字后方可离开。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（三）评分办法</w:t>
      </w:r>
    </w:p>
    <w:p>
      <w:pPr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测试总分为100分，其中课堂教学70分，日常表现30分。课堂教学中备课5分、微型课55分，现场问答或专业技能展示10分，取评委打分的平均分，日常表现根据评分表赋分。两项分数相加，70分以下为不合格，70分以上的按总得分从高到低排列，按学校选调人数1:1上报县教育局。</w:t>
      </w:r>
    </w:p>
    <w:p>
      <w:pPr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（四）其他说明</w:t>
      </w:r>
      <w:bookmarkStart w:id="0" w:name="_GoBack"/>
      <w:bookmarkEnd w:id="0"/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1.语文学科须任教2个班语文，音乐学科须擅长钢琴，美术学科擅长书法或立体造型。</w:t>
      </w:r>
    </w:p>
    <w:p>
      <w:pPr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2.日常表现需提供获奖原件或文件、复印件，管理任职情况须提供学校证明，并于报名时上交。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spacing w:afterLines="50"/>
        <w:jc w:val="center"/>
        <w:rPr>
          <w:rFonts w:hint="eastAsia" w:asciiTheme="minorEastAsia" w:hAnsiTheme="minorEastAsia"/>
          <w:b/>
          <w:sz w:val="28"/>
          <w:szCs w:val="28"/>
        </w:rPr>
      </w:pPr>
    </w:p>
    <w:p>
      <w:pPr>
        <w:spacing w:afterLines="50"/>
        <w:jc w:val="center"/>
        <w:rPr>
          <w:rFonts w:hint="eastAsia" w:asciiTheme="minorEastAsia" w:hAnsiTheme="minorEastAsia"/>
          <w:b/>
          <w:sz w:val="28"/>
          <w:szCs w:val="28"/>
        </w:rPr>
      </w:pPr>
    </w:p>
    <w:p>
      <w:pPr>
        <w:spacing w:afterLines="50"/>
        <w:jc w:val="center"/>
        <w:rPr>
          <w:rFonts w:hint="eastAsia" w:asciiTheme="minorEastAsia" w:hAnsiTheme="minorEastAsia"/>
          <w:b/>
          <w:sz w:val="28"/>
          <w:szCs w:val="28"/>
        </w:rPr>
      </w:pPr>
    </w:p>
    <w:p>
      <w:pPr>
        <w:spacing w:afterLines="50"/>
        <w:jc w:val="center"/>
        <w:rPr>
          <w:rFonts w:hint="eastAsia" w:asciiTheme="minorEastAsia" w:hAnsiTheme="minorEastAsia"/>
          <w:b/>
          <w:sz w:val="28"/>
          <w:szCs w:val="28"/>
        </w:rPr>
      </w:pPr>
    </w:p>
    <w:p>
      <w:pPr>
        <w:spacing w:afterLines="50"/>
        <w:jc w:val="center"/>
        <w:rPr>
          <w:rFonts w:hint="eastAsia" w:asciiTheme="minorEastAsia" w:hAnsiTheme="minorEastAsia"/>
          <w:b/>
          <w:sz w:val="28"/>
          <w:szCs w:val="28"/>
        </w:rPr>
      </w:pPr>
    </w:p>
    <w:p>
      <w:pPr>
        <w:spacing w:afterLines="50"/>
        <w:jc w:val="center"/>
        <w:rPr>
          <w:rFonts w:hint="eastAsia" w:asciiTheme="minorEastAsia" w:hAnsiTheme="minorEastAsia"/>
          <w:b/>
          <w:sz w:val="28"/>
          <w:szCs w:val="28"/>
        </w:rPr>
      </w:pPr>
    </w:p>
    <w:p>
      <w:pPr>
        <w:spacing w:afterLines="50"/>
        <w:jc w:val="center"/>
        <w:rPr>
          <w:rFonts w:hint="eastAsia" w:asciiTheme="minorEastAsia" w:hAnsiTheme="minorEastAsia"/>
          <w:b/>
          <w:sz w:val="28"/>
          <w:szCs w:val="28"/>
        </w:rPr>
      </w:pPr>
    </w:p>
    <w:p>
      <w:pPr>
        <w:spacing w:afterLines="50"/>
        <w:jc w:val="center"/>
        <w:rPr>
          <w:rFonts w:hint="eastAsia" w:asciiTheme="minorEastAsia" w:hAnsi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安吉县实验小学教育集团城西校区（第五小学）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教师选调日常工作表现评分表</w:t>
      </w:r>
    </w:p>
    <w:tbl>
      <w:tblPr>
        <w:tblStyle w:val="6"/>
        <w:tblpPr w:leftFromText="180" w:rightFromText="180" w:vertAnchor="text" w:horzAnchor="page" w:tblpX="1920" w:tblpY="100"/>
        <w:tblOverlap w:val="never"/>
        <w:tblW w:w="82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680"/>
        <w:gridCol w:w="4397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166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类别</w:t>
            </w:r>
          </w:p>
        </w:tc>
        <w:tc>
          <w:tcPr>
            <w:tcW w:w="439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分值标准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</w:trPr>
        <w:tc>
          <w:tcPr>
            <w:tcW w:w="48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日常工作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荣誉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、年度考核与任职管理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43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1.荣誉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省级5分，市级3分，县级2分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2.年度考核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年年度考核优秀按1分/年计。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3.管理任职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在原学校担任中层及以上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分/年，备课组长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分/年。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atLeast"/>
        </w:trPr>
        <w:tc>
          <w:tcPr>
            <w:tcW w:w="48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业务类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43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论文、课题、优质课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教学基本功：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省级一二三等奖分别计8分、6分和5分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市级一二三等奖分别计5分、4分和3分；县级一二三等奖分别计3分、2分、1分。公开课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2.讲座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分值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参照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以上相应等级的一等奖赋分，教育学会等非教育行政部门的获奖折半计分。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48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课堂教学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备课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（5分）</w:t>
            </w:r>
          </w:p>
        </w:tc>
        <w:tc>
          <w:tcPr>
            <w:tcW w:w="43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字迹端正、条理清晰、要素齐全、重点突出、设计有新意。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48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微型课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5分）</w:t>
            </w:r>
          </w:p>
        </w:tc>
        <w:tc>
          <w:tcPr>
            <w:tcW w:w="43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表达流畅、以生为本、教学目标达成、重难点把握得当、体现课改理念。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48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现场问答或专业技能展示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（10分）</w:t>
            </w:r>
          </w:p>
        </w:tc>
        <w:tc>
          <w:tcPr>
            <w:tcW w:w="43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现场回答条理及表述清晰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才艺特长明显，符合学校用人需求。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spacing w:line="560" w:lineRule="exact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xZWRhZDE1NmU1MTFmN2ZmNWU2NTU4NDc4ZTNjODUifQ=="/>
  </w:docVars>
  <w:rsids>
    <w:rsidRoot w:val="00771023"/>
    <w:rsid w:val="0001525F"/>
    <w:rsid w:val="0002496E"/>
    <w:rsid w:val="0003083F"/>
    <w:rsid w:val="00032D95"/>
    <w:rsid w:val="000348BA"/>
    <w:rsid w:val="00083A89"/>
    <w:rsid w:val="000C04E1"/>
    <w:rsid w:val="000E7ACD"/>
    <w:rsid w:val="000F66EC"/>
    <w:rsid w:val="001912A0"/>
    <w:rsid w:val="001E7547"/>
    <w:rsid w:val="00211667"/>
    <w:rsid w:val="0025163B"/>
    <w:rsid w:val="00262041"/>
    <w:rsid w:val="0029159F"/>
    <w:rsid w:val="002B31C3"/>
    <w:rsid w:val="00366816"/>
    <w:rsid w:val="00370BB5"/>
    <w:rsid w:val="00432100"/>
    <w:rsid w:val="004669A0"/>
    <w:rsid w:val="004A34B3"/>
    <w:rsid w:val="004A442B"/>
    <w:rsid w:val="004B5283"/>
    <w:rsid w:val="004E089A"/>
    <w:rsid w:val="00513D10"/>
    <w:rsid w:val="00574D27"/>
    <w:rsid w:val="00672242"/>
    <w:rsid w:val="006C31C0"/>
    <w:rsid w:val="0073220B"/>
    <w:rsid w:val="007532ED"/>
    <w:rsid w:val="00770A47"/>
    <w:rsid w:val="00771023"/>
    <w:rsid w:val="00776AB2"/>
    <w:rsid w:val="007B2720"/>
    <w:rsid w:val="007D3DB5"/>
    <w:rsid w:val="00804151"/>
    <w:rsid w:val="00804696"/>
    <w:rsid w:val="008077AF"/>
    <w:rsid w:val="00857E1D"/>
    <w:rsid w:val="008A2D8A"/>
    <w:rsid w:val="008A47BD"/>
    <w:rsid w:val="008E4032"/>
    <w:rsid w:val="00901E6C"/>
    <w:rsid w:val="00952861"/>
    <w:rsid w:val="00967C69"/>
    <w:rsid w:val="00983D33"/>
    <w:rsid w:val="00994976"/>
    <w:rsid w:val="009A02B2"/>
    <w:rsid w:val="009B4422"/>
    <w:rsid w:val="009B64BE"/>
    <w:rsid w:val="009E636C"/>
    <w:rsid w:val="00A02ADA"/>
    <w:rsid w:val="00A04DEB"/>
    <w:rsid w:val="00A079FA"/>
    <w:rsid w:val="00B0067E"/>
    <w:rsid w:val="00B10BAC"/>
    <w:rsid w:val="00B43972"/>
    <w:rsid w:val="00B51AE1"/>
    <w:rsid w:val="00B62140"/>
    <w:rsid w:val="00B97213"/>
    <w:rsid w:val="00BD34FF"/>
    <w:rsid w:val="00C341BE"/>
    <w:rsid w:val="00C37245"/>
    <w:rsid w:val="00CD7690"/>
    <w:rsid w:val="00CE18C2"/>
    <w:rsid w:val="00D04286"/>
    <w:rsid w:val="00D10B45"/>
    <w:rsid w:val="00DC5FFD"/>
    <w:rsid w:val="00DF1C69"/>
    <w:rsid w:val="00E46165"/>
    <w:rsid w:val="00EB2976"/>
    <w:rsid w:val="00ED345B"/>
    <w:rsid w:val="00EF0D4C"/>
    <w:rsid w:val="00F11217"/>
    <w:rsid w:val="00F221A7"/>
    <w:rsid w:val="00F364C4"/>
    <w:rsid w:val="00F42BE7"/>
    <w:rsid w:val="00F91E22"/>
    <w:rsid w:val="00FA4C23"/>
    <w:rsid w:val="00FC70E6"/>
    <w:rsid w:val="07EA3068"/>
    <w:rsid w:val="0D3F57BC"/>
    <w:rsid w:val="10B5647D"/>
    <w:rsid w:val="135C2615"/>
    <w:rsid w:val="16985BD7"/>
    <w:rsid w:val="240904E5"/>
    <w:rsid w:val="25D10748"/>
    <w:rsid w:val="2B6A7A50"/>
    <w:rsid w:val="33634318"/>
    <w:rsid w:val="343227AB"/>
    <w:rsid w:val="37656E71"/>
    <w:rsid w:val="3C2C54BB"/>
    <w:rsid w:val="4C316FF3"/>
    <w:rsid w:val="4D292A8C"/>
    <w:rsid w:val="4EDD608E"/>
    <w:rsid w:val="59EE02BB"/>
    <w:rsid w:val="639E415F"/>
    <w:rsid w:val="64737C06"/>
    <w:rsid w:val="655A2308"/>
    <w:rsid w:val="6CAA1B40"/>
    <w:rsid w:val="72116EA0"/>
    <w:rsid w:val="7DFD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apple-converted-space"/>
    <w:basedOn w:val="7"/>
    <w:qFormat/>
    <w:uiPriority w:val="0"/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980</Words>
  <Characters>1054</Characters>
  <Lines>10</Lines>
  <Paragraphs>2</Paragraphs>
  <TotalTime>2</TotalTime>
  <ScaleCrop>false</ScaleCrop>
  <LinksUpToDate>false</LinksUpToDate>
  <CharactersWithSpaces>1065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2020-06-01T04:35:00Z</dcterms:created>
  <dc:creator>lenovo</dc:creator>
  <cp:lastModifiedBy>汪开军</cp:lastModifiedBy>
  <cp:lastPrinted>2020-05-13T01:18:00Z</cp:lastPrinted>
  <dcterms:modified xsi:type="dcterms:W3CDTF">2022-06-21T02:11:51Z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C5869AA333C84E09864F2A59356B5AD0</vt:lpwstr>
  </property>
</Properties>
</file>