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40" w:lineRule="exact"/>
        <w:ind w:left="0" w:right="0" w:firstLine="0"/>
        <w:jc w:val="center"/>
        <w:textAlignment w:val="auto"/>
        <w:rPr>
          <w:rFonts w:hint="default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kern w:val="0"/>
          <w:sz w:val="48"/>
          <w:szCs w:val="48"/>
          <w:shd w:val="clear" w:color="auto" w:fill="FFFFFF"/>
          <w:lang w:val="en-US" w:eastAsia="zh-CN" w:bidi="ar"/>
        </w:rPr>
      </w:pPr>
      <w:r>
        <w:rPr>
          <w:rFonts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kern w:val="0"/>
          <w:sz w:val="44"/>
          <w:szCs w:val="44"/>
          <w:shd w:val="clear" w:color="auto" w:fill="FFFFFF"/>
          <w:lang w:val="en-US" w:eastAsia="zh-CN" w:bidi="ar"/>
        </w:rPr>
        <w:t>周口市农业科学院</w:t>
      </w:r>
      <w:r>
        <w:rPr>
          <w:rFonts w:hint="default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kern w:val="0"/>
          <w:sz w:val="44"/>
          <w:szCs w:val="44"/>
          <w:shd w:val="clear" w:color="auto" w:fill="FFFFFF"/>
          <w:lang w:val="en-US" w:eastAsia="zh-CN" w:bidi="ar"/>
        </w:rPr>
        <w:t>2022年人才引进公告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kern w:val="0"/>
          <w:sz w:val="44"/>
          <w:szCs w:val="44"/>
          <w:shd w:val="clear" w:color="auto" w:fill="FFFFFF"/>
          <w:lang w:val="en-US" w:eastAsia="zh-CN" w:bidi="ar"/>
        </w:rPr>
        <w:t>（二）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4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auto"/>
          <w:spacing w:val="0"/>
          <w:kern w:val="0"/>
          <w:sz w:val="48"/>
          <w:szCs w:val="48"/>
          <w:shd w:val="clear" w:color="auto" w:fill="FFFFFF"/>
          <w:lang w:val="en-US" w:eastAsia="zh-CN" w:bidi="ar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40" w:lineRule="exact"/>
        <w:ind w:right="0" w:firstLine="640" w:firstLineChars="200"/>
        <w:jc w:val="left"/>
        <w:textAlignment w:val="auto"/>
        <w:rPr>
          <w:rFonts w:ascii="仿宋_GB2312" w:hAnsi="仿宋_GB2312" w:eastAsia="微软雅黑" w:cs="微软雅黑"/>
          <w:i w:val="0"/>
          <w:iCs w:val="0"/>
          <w:caps w:val="0"/>
          <w:color w:val="auto"/>
          <w:spacing w:val="8"/>
          <w:sz w:val="32"/>
          <w:szCs w:val="32"/>
        </w:rPr>
      </w:pPr>
      <w:r>
        <w:rPr>
          <w:rFonts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根据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周口市农业科学院人才需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求情况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，现面向社会公开引进人才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名，特公告如下：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40" w:lineRule="exact"/>
        <w:ind w:left="0" w:right="0" w:firstLine="645"/>
        <w:jc w:val="left"/>
        <w:textAlignment w:val="auto"/>
        <w:rPr>
          <w:rFonts w:hint="eastAsia" w:ascii="仿宋_GB2312" w:hAnsi="仿宋_GB2312" w:eastAsia="微软雅黑" w:cs="微软雅黑"/>
          <w:i w:val="0"/>
          <w:iCs w:val="0"/>
          <w:caps w:val="0"/>
          <w:color w:val="auto"/>
          <w:spacing w:val="8"/>
          <w:sz w:val="32"/>
          <w:szCs w:val="32"/>
        </w:rPr>
      </w:pPr>
      <w:r>
        <w:rPr>
          <w:rFonts w:ascii="仿宋_GB2312" w:hAnsi="仿宋_GB2312" w:eastAsia="黑体" w:cs="黑体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一、引进计划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40" w:lineRule="exact"/>
        <w:ind w:left="0" w:right="0" w:firstLine="645"/>
        <w:jc w:val="left"/>
        <w:textAlignment w:val="auto"/>
        <w:rPr>
          <w:rFonts w:hint="eastAsia" w:ascii="仿宋_GB2312" w:hAnsi="仿宋_GB2312" w:eastAsia="微软雅黑" w:cs="微软雅黑"/>
          <w:i w:val="0"/>
          <w:iCs w:val="0"/>
          <w:caps w:val="0"/>
          <w:color w:val="auto"/>
          <w:spacing w:val="8"/>
          <w:sz w:val="32"/>
          <w:szCs w:val="32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本次共计划招聘博士、硕士研究生人才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名，具体引进计划详见人才需求表（附件</w:t>
      </w:r>
      <w:r>
        <w:rPr>
          <w:rFonts w:hint="eastAsia" w:ascii="仿宋_GB2312" w:hAnsi="仿宋_GB2312" w:eastAsia="微软雅黑" w:cs="微软雅黑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1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）。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40" w:lineRule="exact"/>
        <w:ind w:left="0" w:right="0" w:firstLine="645"/>
        <w:jc w:val="left"/>
        <w:textAlignment w:val="auto"/>
        <w:rPr>
          <w:rFonts w:hint="eastAsia" w:ascii="仿宋_GB2312" w:hAnsi="仿宋_GB2312" w:eastAsia="微软雅黑" w:cs="微软雅黑"/>
          <w:i w:val="0"/>
          <w:iCs w:val="0"/>
          <w:caps w:val="0"/>
          <w:color w:val="auto"/>
          <w:spacing w:val="8"/>
          <w:sz w:val="32"/>
          <w:szCs w:val="32"/>
        </w:rPr>
      </w:pPr>
      <w:r>
        <w:rPr>
          <w:rFonts w:hint="eastAsia" w:ascii="仿宋_GB2312" w:hAnsi="仿宋_GB2312" w:eastAsia="黑体" w:cs="黑体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二、报名条件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40" w:lineRule="exact"/>
        <w:ind w:left="0" w:right="0" w:firstLine="645"/>
        <w:jc w:val="left"/>
        <w:textAlignment w:val="auto"/>
        <w:rPr>
          <w:rFonts w:hint="eastAsia" w:ascii="仿宋_GB2312" w:hAnsi="仿宋_GB2312" w:eastAsia="微软雅黑" w:cs="微软雅黑"/>
          <w:i w:val="0"/>
          <w:iCs w:val="0"/>
          <w:caps w:val="0"/>
          <w:color w:val="auto"/>
          <w:spacing w:val="8"/>
          <w:sz w:val="32"/>
          <w:szCs w:val="32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（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一）具有中华人民共和国国籍；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40" w:lineRule="exact"/>
        <w:ind w:left="0" w:right="0" w:firstLine="645"/>
        <w:jc w:val="left"/>
        <w:textAlignment w:val="auto"/>
        <w:rPr>
          <w:rFonts w:hint="eastAsia" w:ascii="仿宋_GB2312" w:hAnsi="仿宋_GB2312" w:eastAsia="微软雅黑" w:cs="微软雅黑"/>
          <w:i w:val="0"/>
          <w:iCs w:val="0"/>
          <w:caps w:val="0"/>
          <w:color w:val="auto"/>
          <w:spacing w:val="8"/>
          <w:sz w:val="32"/>
          <w:szCs w:val="32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（二）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8"/>
          <w:sz w:val="32"/>
          <w:szCs w:val="32"/>
          <w:shd w:val="clear" w:color="auto" w:fill="FFFFFF"/>
        </w:rPr>
        <w:t>遵守宪法和法律，具有良好的品行和职业道德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；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40" w:lineRule="exact"/>
        <w:ind w:left="0" w:right="0" w:firstLine="645"/>
        <w:jc w:val="left"/>
        <w:textAlignment w:val="auto"/>
        <w:rPr>
          <w:rFonts w:hint="eastAsia" w:ascii="仿宋_GB2312" w:hAnsi="仿宋_GB2312" w:eastAsia="微软雅黑" w:cs="微软雅黑"/>
          <w:i w:val="0"/>
          <w:iCs w:val="0"/>
          <w:caps w:val="0"/>
          <w:color w:val="auto"/>
          <w:spacing w:val="8"/>
          <w:sz w:val="32"/>
          <w:szCs w:val="32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（三）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8"/>
          <w:sz w:val="32"/>
          <w:szCs w:val="32"/>
          <w:shd w:val="clear" w:color="auto" w:fill="FFFFFF"/>
        </w:rPr>
        <w:t>有较强的专业理论功底和实践能力，能够适应岗位需要，具备岗位所需的综合素质、专业或技能条件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；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40" w:lineRule="exact"/>
        <w:ind w:left="0" w:right="0" w:firstLine="645"/>
        <w:jc w:val="both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（四）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8"/>
          <w:sz w:val="32"/>
          <w:szCs w:val="32"/>
          <w:shd w:val="clear" w:color="auto" w:fill="FFFFFF"/>
        </w:rPr>
        <w:t>博士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8"/>
          <w:sz w:val="32"/>
          <w:szCs w:val="32"/>
          <w:shd w:val="clear" w:color="auto" w:fill="FFFFFF"/>
          <w:lang w:eastAsia="zh-CN"/>
        </w:rPr>
        <w:t>及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8"/>
          <w:sz w:val="32"/>
          <w:szCs w:val="32"/>
          <w:shd w:val="clear" w:color="auto" w:fill="FFFFFF"/>
        </w:rPr>
        <w:t>硕士研究生年龄为35周岁以下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8"/>
          <w:sz w:val="32"/>
          <w:szCs w:val="32"/>
          <w:shd w:val="clear" w:color="auto" w:fill="FFFFFF"/>
          <w:lang w:eastAsia="zh-CN"/>
        </w:rPr>
        <w:t>，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年龄计算时间截至</w:t>
      </w:r>
      <w:r>
        <w:rPr>
          <w:rFonts w:hint="eastAsia" w:ascii="仿宋_GB2312" w:hAnsi="仿宋_GB2312" w:eastAsia="微软雅黑" w:cs="微软雅黑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202</w:t>
      </w:r>
      <w:r>
        <w:rPr>
          <w:rFonts w:hint="eastAsia" w:ascii="仿宋_GB2312" w:hAnsi="仿宋_GB2312" w:eastAsia="微软雅黑" w:cs="微软雅黑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2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微软雅黑" w:cs="微软雅黑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8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月</w:t>
      </w:r>
      <w:r>
        <w:rPr>
          <w:rFonts w:hint="eastAsia" w:ascii="仿宋_GB2312" w:hAnsi="仿宋_GB2312" w:eastAsia="微软雅黑" w:cs="微软雅黑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3</w:t>
      </w:r>
      <w:r>
        <w:rPr>
          <w:rFonts w:hint="eastAsia" w:ascii="仿宋_GB2312" w:hAnsi="仿宋_GB2312" w:eastAsia="微软雅黑" w:cs="微软雅黑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日；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40" w:lineRule="exact"/>
        <w:ind w:left="0" w:right="0" w:firstLine="645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8"/>
          <w:sz w:val="32"/>
          <w:szCs w:val="32"/>
          <w:shd w:val="clear" w:color="auto" w:fill="FFFFFF"/>
        </w:rPr>
        <w:t>（五）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  <w:t>所学专业、学历及相关条件与引进职位要求相符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  <w:t>取得相应毕业证书和学位证书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eastAsia="zh-CN"/>
        </w:rPr>
        <w:t>；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40" w:lineRule="exact"/>
        <w:ind w:left="0" w:right="0" w:firstLine="645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8"/>
          <w:sz w:val="32"/>
          <w:szCs w:val="32"/>
          <w:shd w:val="clear" w:color="auto" w:fill="FFFFFF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（六）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8"/>
          <w:sz w:val="32"/>
          <w:szCs w:val="32"/>
          <w:shd w:val="clear" w:color="auto" w:fill="FFFFFF"/>
        </w:rPr>
        <w:t>报名人员第一学历为本科；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40" w:lineRule="exact"/>
        <w:ind w:left="0" w:right="0" w:firstLine="645"/>
        <w:jc w:val="left"/>
        <w:textAlignment w:val="auto"/>
        <w:rPr>
          <w:rFonts w:hint="eastAsia" w:ascii="仿宋_GB2312" w:hAnsi="仿宋_GB2312" w:eastAsia="微软雅黑" w:cs="微软雅黑"/>
          <w:i w:val="0"/>
          <w:iCs w:val="0"/>
          <w:caps w:val="0"/>
          <w:color w:val="auto"/>
          <w:spacing w:val="8"/>
          <w:sz w:val="32"/>
          <w:szCs w:val="32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（七）身体健康，具有适应岗位要求的身体条件；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40" w:lineRule="exact"/>
        <w:ind w:left="0" w:right="0" w:firstLine="645"/>
        <w:jc w:val="left"/>
        <w:textAlignment w:val="auto"/>
        <w:rPr>
          <w:rFonts w:hint="eastAsia" w:ascii="仿宋_GB2312" w:hAnsi="仿宋_GB2312" w:eastAsia="仿宋_GB2312" w:cs="微软雅黑"/>
          <w:i w:val="0"/>
          <w:iCs w:val="0"/>
          <w:caps w:val="0"/>
          <w:color w:val="auto"/>
          <w:spacing w:val="8"/>
          <w:sz w:val="32"/>
          <w:szCs w:val="32"/>
          <w:lang w:eastAsia="zh-CN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（八）符合引进岗位所需要的其他条件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40" w:lineRule="exact"/>
        <w:ind w:left="0" w:right="0" w:firstLine="645"/>
        <w:jc w:val="left"/>
        <w:textAlignment w:val="auto"/>
        <w:rPr>
          <w:rFonts w:hint="eastAsia" w:ascii="仿宋_GB2312" w:hAnsi="仿宋_GB2312" w:eastAsia="微软雅黑" w:cs="微软雅黑"/>
          <w:i w:val="0"/>
          <w:iCs w:val="0"/>
          <w:caps w:val="0"/>
          <w:color w:val="auto"/>
          <w:spacing w:val="8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  <w:t>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九）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有下列情形之一者不得报考：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40" w:lineRule="exact"/>
        <w:ind w:left="0" w:right="0" w:firstLine="645"/>
        <w:jc w:val="left"/>
        <w:textAlignment w:val="auto"/>
        <w:rPr>
          <w:rFonts w:hint="eastAsia" w:ascii="仿宋_GB2312" w:hAnsi="仿宋_GB2312" w:eastAsia="微软雅黑" w:cs="微软雅黑"/>
          <w:i w:val="0"/>
          <w:iCs w:val="0"/>
          <w:caps w:val="0"/>
          <w:color w:val="auto"/>
          <w:spacing w:val="8"/>
          <w:sz w:val="32"/>
          <w:szCs w:val="32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1、曾因犯罪受过刑事处罚的人员；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40" w:lineRule="exact"/>
        <w:ind w:left="0" w:right="0" w:firstLine="645"/>
        <w:jc w:val="left"/>
        <w:textAlignment w:val="auto"/>
        <w:rPr>
          <w:rFonts w:hint="eastAsia" w:ascii="仿宋_GB2312" w:hAnsi="仿宋_GB2312" w:eastAsia="微软雅黑" w:cs="微软雅黑"/>
          <w:i w:val="0"/>
          <w:iCs w:val="0"/>
          <w:caps w:val="0"/>
          <w:color w:val="auto"/>
          <w:spacing w:val="8"/>
          <w:sz w:val="32"/>
          <w:szCs w:val="32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2、受党纪、政纪处分，处分期未满的；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40" w:lineRule="exact"/>
        <w:ind w:left="0" w:right="0" w:firstLine="645"/>
        <w:jc w:val="left"/>
        <w:textAlignment w:val="auto"/>
        <w:rPr>
          <w:rFonts w:hint="eastAsia" w:ascii="仿宋_GB2312" w:hAnsi="仿宋_GB2312" w:eastAsia="微软雅黑" w:cs="微软雅黑"/>
          <w:i w:val="0"/>
          <w:iCs w:val="0"/>
          <w:caps w:val="0"/>
          <w:color w:val="auto"/>
          <w:spacing w:val="8"/>
          <w:sz w:val="32"/>
          <w:szCs w:val="32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3、因违法违纪正在接受调查处理的；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40" w:lineRule="exact"/>
        <w:ind w:left="0" w:right="0" w:firstLine="645"/>
        <w:jc w:val="left"/>
        <w:textAlignment w:val="auto"/>
        <w:rPr>
          <w:rFonts w:hint="eastAsia" w:ascii="仿宋_GB2312" w:hAnsi="仿宋_GB2312" w:eastAsia="微软雅黑" w:cs="微软雅黑"/>
          <w:i w:val="0"/>
          <w:iCs w:val="0"/>
          <w:caps w:val="0"/>
          <w:color w:val="auto"/>
          <w:spacing w:val="8"/>
          <w:sz w:val="32"/>
          <w:szCs w:val="32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4、在各级招考中被认定有舞弊等严重违反招聘纪律行为的人员；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40" w:lineRule="exact"/>
        <w:ind w:left="0" w:right="0" w:firstLine="645"/>
        <w:jc w:val="left"/>
        <w:textAlignment w:val="auto"/>
        <w:rPr>
          <w:rFonts w:hint="eastAsia" w:ascii="仿宋_GB2312" w:hAnsi="仿宋_GB2312" w:eastAsia="微软雅黑" w:cs="微软雅黑"/>
          <w:i w:val="0"/>
          <w:iCs w:val="0"/>
          <w:caps w:val="0"/>
          <w:color w:val="auto"/>
          <w:spacing w:val="8"/>
          <w:sz w:val="32"/>
          <w:szCs w:val="32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5、现役军人；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40" w:lineRule="exact"/>
        <w:ind w:left="0" w:right="0" w:firstLine="645"/>
        <w:jc w:val="left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6、周口市内机关事业单位在编在岗人员；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6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7、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sz w:val="32"/>
          <w:szCs w:val="32"/>
          <w:shd w:val="clear" w:color="auto" w:fill="FFFFFF"/>
        </w:rPr>
        <w:t>有关高校的分校、独立学院毕业生，委托培养、在职培养、定向培养和合作办学的毕业生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  <w:t>；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6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8、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法律、法规规定的其他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不适合引进的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情形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；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40" w:lineRule="exact"/>
        <w:ind w:left="0" w:right="0" w:firstLine="645"/>
        <w:jc w:val="left"/>
        <w:textAlignment w:val="auto"/>
        <w:rPr>
          <w:rFonts w:hint="eastAsia" w:ascii="仿宋_GB2312" w:hAnsi="仿宋_GB2312" w:eastAsia="微软雅黑" w:cs="微软雅黑"/>
          <w:i w:val="0"/>
          <w:iCs w:val="0"/>
          <w:caps w:val="0"/>
          <w:color w:val="auto"/>
          <w:spacing w:val="8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9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、其他不符合聘用条件的。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40" w:lineRule="exact"/>
        <w:ind w:left="0" w:right="0" w:firstLine="645"/>
        <w:jc w:val="left"/>
        <w:textAlignment w:val="auto"/>
        <w:rPr>
          <w:rFonts w:hint="eastAsia" w:ascii="仿宋_GB2312" w:hAnsi="仿宋_GB2312" w:eastAsia="微软雅黑" w:cs="微软雅黑"/>
          <w:i w:val="0"/>
          <w:iCs w:val="0"/>
          <w:caps w:val="0"/>
          <w:color w:val="auto"/>
          <w:spacing w:val="8"/>
          <w:sz w:val="32"/>
          <w:szCs w:val="32"/>
        </w:rPr>
      </w:pPr>
      <w:r>
        <w:rPr>
          <w:rFonts w:hint="eastAsia" w:ascii="仿宋_GB2312" w:hAnsi="仿宋_GB2312" w:eastAsia="黑体" w:cs="黑体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三、招聘程序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40" w:lineRule="exact"/>
        <w:ind w:left="0" w:right="0" w:firstLine="645"/>
        <w:jc w:val="left"/>
        <w:textAlignment w:val="auto"/>
        <w:rPr>
          <w:rFonts w:hint="eastAsia" w:ascii="仿宋_GB2312" w:hAnsi="仿宋_GB2312" w:eastAsia="微软雅黑" w:cs="微软雅黑"/>
          <w:i w:val="0"/>
          <w:iCs w:val="0"/>
          <w:caps w:val="0"/>
          <w:color w:val="auto"/>
          <w:spacing w:val="8"/>
          <w:sz w:val="32"/>
          <w:szCs w:val="32"/>
        </w:rPr>
      </w:pPr>
      <w:r>
        <w:rPr>
          <w:rStyle w:val="5"/>
          <w:rFonts w:ascii="仿宋_GB2312" w:hAnsi="仿宋_GB2312" w:eastAsia="楷体" w:cs="楷体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（一）报名与资格审查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40" w:lineRule="exact"/>
        <w:ind w:left="0" w:right="0" w:firstLine="645"/>
        <w:jc w:val="left"/>
        <w:textAlignment w:val="auto"/>
        <w:rPr>
          <w:rFonts w:hint="eastAsia" w:ascii="仿宋_GB2312" w:hAnsi="仿宋_GB2312" w:eastAsia="微软雅黑" w:cs="微软雅黑"/>
          <w:i w:val="0"/>
          <w:iCs w:val="0"/>
          <w:caps w:val="0"/>
          <w:color w:val="auto"/>
          <w:spacing w:val="8"/>
          <w:sz w:val="32"/>
          <w:szCs w:val="32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报考人员必须按照本人毕业证、学位证、身份证等相关证件显示的专业名称、个人情况填写报名信息，信息须真实准确。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40" w:lineRule="exact"/>
        <w:ind w:left="0" w:right="0" w:firstLine="645"/>
        <w:jc w:val="left"/>
        <w:textAlignment w:val="auto"/>
        <w:rPr>
          <w:rFonts w:hint="eastAsia" w:ascii="仿宋_GB2312" w:hAnsi="仿宋_GB2312" w:eastAsia="微软雅黑" w:cs="微软雅黑"/>
          <w:i w:val="0"/>
          <w:iCs w:val="0"/>
          <w:caps w:val="0"/>
          <w:color w:val="auto"/>
          <w:spacing w:val="8"/>
          <w:sz w:val="32"/>
          <w:szCs w:val="32"/>
        </w:rPr>
      </w:pPr>
      <w:r>
        <w:rPr>
          <w:rStyle w:val="5"/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1、报名方式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40" w:lineRule="exact"/>
        <w:ind w:left="0" w:right="0" w:firstLine="645"/>
        <w:jc w:val="left"/>
        <w:textAlignment w:val="auto"/>
        <w:rPr>
          <w:rFonts w:hint="eastAsia" w:ascii="仿宋_GB2312" w:hAnsi="仿宋_GB2312" w:eastAsia="微软雅黑" w:cs="微软雅黑"/>
          <w:i w:val="0"/>
          <w:iCs w:val="0"/>
          <w:caps w:val="0"/>
          <w:color w:val="auto"/>
          <w:spacing w:val="8"/>
          <w:sz w:val="32"/>
          <w:szCs w:val="32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本次招聘采取网上报名方式进行。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40" w:lineRule="exact"/>
        <w:ind w:left="0" w:right="0" w:firstLine="645"/>
        <w:jc w:val="left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填写报名表（附件</w:t>
      </w:r>
      <w:r>
        <w:rPr>
          <w:rFonts w:hint="eastAsia" w:ascii="仿宋_GB2312" w:hAnsi="仿宋_GB2312" w:eastAsia="微软雅黑" w:cs="微软雅黑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2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），并上传资料：本人有效身份证、第一学历和最高学历毕业证、学信网学历在线认证报告、学位证、资格证以及在职人员需提供单位同意报考的证明扫描件，请将以上材料打包成一个压缩文件，发送至邮箱</w:t>
      </w:r>
      <w:r>
        <w:rPr>
          <w:rFonts w:hint="eastAsia" w:ascii="仿宋_GB2312" w:hAnsi="仿宋_GB2312" w:eastAsia="微软雅黑" w:cs="微软雅黑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1383863</w:t>
      </w:r>
      <w:r>
        <w:rPr>
          <w:rFonts w:hint="default" w:ascii="仿宋_GB2312" w:hAnsi="仿宋_GB2312" w:eastAsia="微软雅黑" w:cs="微软雅黑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0110</w:t>
      </w:r>
      <w:r>
        <w:rPr>
          <w:rFonts w:hint="eastAsia" w:ascii="仿宋_GB2312" w:hAnsi="仿宋_GB2312" w:eastAsia="微软雅黑" w:cs="微软雅黑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@163.com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，邮件名为</w:t>
      </w:r>
      <w:r>
        <w:rPr>
          <w:rFonts w:hint="eastAsia" w:ascii="仿宋_GB2312" w:hAnsi="仿宋_GB2312" w:eastAsia="微软雅黑" w:cs="微软雅黑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“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人才引进</w:t>
      </w:r>
      <w:r>
        <w:rPr>
          <w:rFonts w:hint="eastAsia" w:ascii="仿宋_GB2312" w:hAnsi="仿宋_GB2312" w:eastAsia="微软雅黑" w:cs="微软雅黑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+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姓名</w:t>
      </w:r>
      <w:r>
        <w:rPr>
          <w:rFonts w:hint="eastAsia" w:ascii="仿宋_GB2312" w:hAnsi="仿宋_GB2312" w:eastAsia="微软雅黑" w:cs="微软雅黑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+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报考岗位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  <w:t>名称</w:t>
      </w:r>
      <w:r>
        <w:rPr>
          <w:rFonts w:hint="eastAsia" w:ascii="仿宋_GB2312" w:hAnsi="仿宋_GB2312" w:eastAsia="微软雅黑" w:cs="微软雅黑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”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40" w:lineRule="exact"/>
        <w:ind w:left="0" w:right="0" w:firstLine="645"/>
        <w:jc w:val="left"/>
        <w:textAlignment w:val="auto"/>
        <w:rPr>
          <w:rFonts w:hint="eastAsia" w:ascii="仿宋_GB2312" w:hAnsi="仿宋_GB2312" w:eastAsia="微软雅黑" w:cs="微软雅黑"/>
          <w:i w:val="0"/>
          <w:iCs w:val="0"/>
          <w:caps w:val="0"/>
          <w:color w:val="auto"/>
          <w:spacing w:val="8"/>
          <w:sz w:val="32"/>
          <w:szCs w:val="32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报名时间：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自公告发布之日起至9月30日18:00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  <w:t>逾期提交报名材料视为无效。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40" w:lineRule="exact"/>
        <w:ind w:left="0" w:right="0" w:firstLine="630"/>
        <w:jc w:val="left"/>
        <w:textAlignment w:val="auto"/>
        <w:rPr>
          <w:rStyle w:val="5"/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</w:pPr>
      <w:r>
        <w:rPr>
          <w:rStyle w:val="5"/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资格审核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40" w:lineRule="exact"/>
        <w:ind w:left="0" w:right="0" w:firstLine="645"/>
        <w:jc w:val="left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本次招聘资格审核工作贯穿于考试聘用的全过程。报名人员提交的信息和提供的有关材料必须真实有效，如发现不符合报考条件或弄虚作假者，将随时取消面试或聘用资格，所造成的一切损失由应聘人员本人承担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40" w:lineRule="exact"/>
        <w:ind w:left="0" w:right="0" w:firstLine="630"/>
        <w:jc w:val="left"/>
        <w:textAlignment w:val="auto"/>
        <w:rPr>
          <w:rStyle w:val="5"/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Style w:val="5"/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确定测评人选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640" w:lineRule="exact"/>
        <w:ind w:firstLine="640" w:firstLineChars="200"/>
        <w:textAlignment w:val="auto"/>
        <w:rPr>
          <w:rStyle w:val="5"/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通过资格审查人员与岗位引进人数比例不高于6:1的，所有人员进入综合测评环节；比例高于6:1的，增加一轮专业测试，专业测试方式为现场笔试，试题由周口市农业科学院委托第三方进行出题并当场公布成绩。根据专业测试成绩，按照6:1的比例确定进入综合测评环节人员。专业测试成绩不计入总成绩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40" w:lineRule="exact"/>
        <w:ind w:left="0" w:right="0" w:firstLine="645"/>
        <w:jc w:val="left"/>
        <w:textAlignment w:val="auto"/>
        <w:rPr>
          <w:rFonts w:hint="eastAsia" w:ascii="仿宋_GB2312" w:hAnsi="仿宋_GB2312" w:eastAsia="楷体" w:cs="微软雅黑"/>
          <w:i w:val="0"/>
          <w:iCs w:val="0"/>
          <w:caps w:val="0"/>
          <w:color w:val="auto"/>
          <w:spacing w:val="8"/>
          <w:sz w:val="32"/>
          <w:szCs w:val="32"/>
          <w:lang w:eastAsia="zh-CN"/>
        </w:rPr>
      </w:pPr>
      <w:r>
        <w:rPr>
          <w:rStyle w:val="5"/>
          <w:rFonts w:hint="eastAsia" w:ascii="仿宋_GB2312" w:hAnsi="仿宋_GB2312" w:eastAsia="楷体" w:cs="楷体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（二）</w:t>
      </w:r>
      <w:r>
        <w:rPr>
          <w:rStyle w:val="5"/>
          <w:rFonts w:hint="eastAsia" w:ascii="仿宋_GB2312" w:hAnsi="仿宋_GB2312" w:eastAsia="楷体" w:cs="楷体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  <w:t>综合测评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40" w:lineRule="exact"/>
        <w:ind w:left="0" w:right="0" w:firstLine="645"/>
        <w:jc w:val="left"/>
        <w:textAlignment w:val="auto"/>
        <w:rPr>
          <w:rFonts w:hint="eastAsia" w:ascii="仿宋_GB2312" w:hAnsi="仿宋_GB2312" w:eastAsia="微软雅黑" w:cs="微软雅黑"/>
          <w:i w:val="0"/>
          <w:iCs w:val="0"/>
          <w:caps w:val="0"/>
          <w:color w:val="auto"/>
          <w:spacing w:val="8"/>
          <w:sz w:val="32"/>
          <w:szCs w:val="32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此次招才引智岗位采取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  <w:t>结构化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面试的方式进行。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  <w:t>综合测评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时间请及时关注周口市农业科学院官方网站，并保持手机畅通。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40" w:lineRule="exact"/>
        <w:ind w:left="0" w:right="0" w:firstLine="645"/>
        <w:jc w:val="left"/>
        <w:textAlignment w:val="auto"/>
        <w:rPr>
          <w:rFonts w:hint="eastAsia" w:ascii="仿宋_GB2312" w:hAnsi="仿宋_GB2312" w:eastAsia="微软雅黑" w:cs="微软雅黑"/>
          <w:i w:val="0"/>
          <w:iCs w:val="0"/>
          <w:caps w:val="0"/>
          <w:color w:val="auto"/>
          <w:spacing w:val="8"/>
          <w:sz w:val="32"/>
          <w:szCs w:val="32"/>
        </w:rPr>
      </w:pPr>
      <w:r>
        <w:rPr>
          <w:rFonts w:hint="default" w:ascii="仿宋_GB2312" w:hAnsi="仿宋_GB2312" w:eastAsia="仿宋_GB2312" w:cs="仿宋_GB2312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1、</w:t>
      </w:r>
      <w:r>
        <w:rPr>
          <w:rStyle w:val="5"/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  <w:t>测评</w:t>
      </w:r>
      <w:r>
        <w:rPr>
          <w:rStyle w:val="5"/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组织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40" w:lineRule="exact"/>
        <w:ind w:left="0" w:right="0" w:firstLine="645"/>
        <w:jc w:val="left"/>
        <w:textAlignment w:val="auto"/>
        <w:rPr>
          <w:rFonts w:hint="eastAsia" w:ascii="仿宋_GB2312" w:hAnsi="仿宋_GB2312" w:eastAsia="微软雅黑" w:cs="微软雅黑"/>
          <w:i w:val="0"/>
          <w:iCs w:val="0"/>
          <w:caps w:val="0"/>
          <w:color w:val="auto"/>
          <w:spacing w:val="8"/>
          <w:sz w:val="32"/>
          <w:szCs w:val="32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周口市农业科学院成立招才引智工作领导小组，下设办公室，负责具体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  <w:t>测评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组织工作。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40" w:lineRule="exact"/>
        <w:ind w:left="0" w:right="0" w:firstLine="645"/>
        <w:jc w:val="left"/>
        <w:textAlignment w:val="auto"/>
        <w:rPr>
          <w:rFonts w:hint="eastAsia" w:ascii="仿宋_GB2312" w:hAnsi="仿宋_GB2312" w:eastAsia="微软雅黑" w:cs="微软雅黑"/>
          <w:i w:val="0"/>
          <w:iCs w:val="0"/>
          <w:caps w:val="0"/>
          <w:color w:val="auto"/>
          <w:spacing w:val="8"/>
          <w:sz w:val="32"/>
          <w:szCs w:val="32"/>
        </w:rPr>
      </w:pPr>
      <w:r>
        <w:rPr>
          <w:rStyle w:val="5"/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2、</w:t>
      </w:r>
      <w:r>
        <w:rPr>
          <w:rStyle w:val="5"/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  <w:t>测评</w:t>
      </w:r>
      <w:r>
        <w:rPr>
          <w:rStyle w:val="5"/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内容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40" w:lineRule="exact"/>
        <w:ind w:left="0" w:right="0" w:firstLine="645"/>
        <w:jc w:val="left"/>
        <w:textAlignment w:val="auto"/>
        <w:rPr>
          <w:rFonts w:hint="eastAsia" w:ascii="仿宋_GB2312" w:hAnsi="仿宋_GB2312" w:eastAsia="微软雅黑" w:cs="微软雅黑"/>
          <w:i w:val="0"/>
          <w:iCs w:val="0"/>
          <w:caps w:val="0"/>
          <w:color w:val="auto"/>
          <w:spacing w:val="8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  <w:t>测评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满分为</w:t>
      </w:r>
      <w:r>
        <w:rPr>
          <w:rFonts w:hint="eastAsia" w:ascii="仿宋_GB2312" w:hAnsi="仿宋_GB2312" w:eastAsia="微软雅黑" w:cs="微软雅黑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100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分，以现场答辩形式进行。主要对应聘人员的综合能力、应变能力、岗位匹配能力、沟通协调能力等要素进行测试。时间</w:t>
      </w:r>
      <w:r>
        <w:rPr>
          <w:rFonts w:hint="eastAsia" w:ascii="仿宋_GB2312" w:hAnsi="仿宋_GB2312" w:eastAsia="微软雅黑" w:cs="微软雅黑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微软雅黑" w:cs="微软雅黑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0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分钟。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40" w:lineRule="exact"/>
        <w:ind w:left="0" w:right="0" w:firstLine="645"/>
        <w:jc w:val="left"/>
        <w:textAlignment w:val="auto"/>
        <w:rPr>
          <w:rFonts w:hint="eastAsia" w:ascii="仿宋_GB2312" w:hAnsi="仿宋_GB2312" w:eastAsia="微软雅黑" w:cs="微软雅黑"/>
          <w:i w:val="0"/>
          <w:iCs w:val="0"/>
          <w:caps w:val="0"/>
          <w:color w:val="auto"/>
          <w:spacing w:val="8"/>
          <w:sz w:val="32"/>
          <w:szCs w:val="32"/>
        </w:rPr>
      </w:pPr>
      <w:r>
        <w:rPr>
          <w:rStyle w:val="5"/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3、</w:t>
      </w:r>
      <w:r>
        <w:rPr>
          <w:rStyle w:val="5"/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  <w:t>测评</w:t>
      </w:r>
      <w:r>
        <w:rPr>
          <w:rStyle w:val="5"/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成绩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40" w:lineRule="exact"/>
        <w:ind w:left="0" w:right="0" w:firstLine="645"/>
        <w:jc w:val="left"/>
        <w:textAlignment w:val="auto"/>
        <w:rPr>
          <w:rFonts w:hint="eastAsia" w:ascii="仿宋_GB2312" w:hAnsi="仿宋_GB2312" w:eastAsia="微软雅黑" w:cs="微软雅黑"/>
          <w:i w:val="0"/>
          <w:iCs w:val="0"/>
          <w:caps w:val="0"/>
          <w:color w:val="auto"/>
          <w:spacing w:val="8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  <w:t>综合测评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工作小组成员现场打分，结束后统一公布成绩。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  <w:t>测评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人员成绩不低于</w:t>
      </w:r>
      <w:r>
        <w:rPr>
          <w:rFonts w:hint="eastAsia" w:ascii="仿宋_GB2312" w:hAnsi="仿宋_GB2312" w:eastAsia="微软雅黑" w:cs="微软雅黑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80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分，方可进入考察体检环节。无竞争性岗位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  <w:t>测评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成绩，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  <w:t>综合测评分数应达到所有岗位考生的平均分且不低于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80分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，方可进入考察体检环节。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40" w:lineRule="exact"/>
        <w:ind w:left="0" w:right="0" w:firstLine="645"/>
        <w:jc w:val="left"/>
        <w:textAlignment w:val="auto"/>
        <w:rPr>
          <w:rFonts w:hint="eastAsia" w:ascii="仿宋_GB2312" w:hAnsi="仿宋_GB2312" w:eastAsia="微软雅黑" w:cs="微软雅黑"/>
          <w:i w:val="0"/>
          <w:iCs w:val="0"/>
          <w:caps w:val="0"/>
          <w:color w:val="auto"/>
          <w:spacing w:val="8"/>
          <w:sz w:val="32"/>
          <w:szCs w:val="32"/>
        </w:rPr>
      </w:pPr>
      <w:r>
        <w:rPr>
          <w:rStyle w:val="5"/>
          <w:rFonts w:hint="eastAsia" w:ascii="仿宋_GB2312" w:hAnsi="仿宋_GB2312" w:eastAsia="楷体" w:cs="楷体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（三）体检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40" w:lineRule="exact"/>
        <w:ind w:left="0" w:right="0" w:firstLine="645"/>
        <w:jc w:val="left"/>
        <w:textAlignment w:val="auto"/>
        <w:rPr>
          <w:rFonts w:hint="eastAsia" w:ascii="仿宋_GB2312" w:hAnsi="仿宋_GB2312" w:eastAsia="微软雅黑" w:cs="微软雅黑"/>
          <w:i w:val="0"/>
          <w:iCs w:val="0"/>
          <w:caps w:val="0"/>
          <w:color w:val="auto"/>
          <w:spacing w:val="8"/>
          <w:sz w:val="32"/>
          <w:szCs w:val="32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根据面试成绩和引进计划，按拟招聘计划</w:t>
      </w:r>
      <w:r>
        <w:rPr>
          <w:rFonts w:hint="eastAsia" w:ascii="仿宋_GB2312" w:hAnsi="仿宋_GB2312" w:eastAsia="微软雅黑" w:cs="微软雅黑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1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：</w:t>
      </w:r>
      <w:r>
        <w:rPr>
          <w:rFonts w:hint="eastAsia" w:ascii="仿宋_GB2312" w:hAnsi="仿宋_GB2312" w:eastAsia="微软雅黑" w:cs="微软雅黑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1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的比例确定参加体检人员。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40" w:lineRule="exact"/>
        <w:ind w:left="0" w:right="0" w:firstLine="645"/>
        <w:jc w:val="left"/>
        <w:textAlignment w:val="auto"/>
        <w:rPr>
          <w:rFonts w:hint="eastAsia" w:ascii="仿宋_GB2312" w:hAnsi="仿宋_GB2312" w:eastAsia="微软雅黑" w:cs="微软雅黑"/>
          <w:i w:val="0"/>
          <w:iCs w:val="0"/>
          <w:caps w:val="0"/>
          <w:color w:val="auto"/>
          <w:spacing w:val="8"/>
          <w:sz w:val="32"/>
          <w:szCs w:val="32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体检标准参照《公务员录用通用体检标准（试行）》执行。体检费用由考生自理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  <w:t>，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体检不合格者不得进入考察环节。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40" w:lineRule="exact"/>
        <w:ind w:left="0" w:right="0" w:firstLine="645"/>
        <w:jc w:val="left"/>
        <w:textAlignment w:val="auto"/>
        <w:rPr>
          <w:rFonts w:hint="eastAsia" w:ascii="仿宋_GB2312" w:hAnsi="仿宋_GB2312" w:eastAsia="微软雅黑" w:cs="微软雅黑"/>
          <w:i w:val="0"/>
          <w:iCs w:val="0"/>
          <w:caps w:val="0"/>
          <w:color w:val="auto"/>
          <w:spacing w:val="8"/>
          <w:sz w:val="32"/>
          <w:szCs w:val="32"/>
        </w:rPr>
      </w:pPr>
      <w:r>
        <w:rPr>
          <w:rStyle w:val="5"/>
          <w:rFonts w:hint="eastAsia" w:ascii="仿宋_GB2312" w:hAnsi="仿宋_GB2312" w:eastAsia="楷体" w:cs="楷体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（四）考察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40" w:lineRule="exact"/>
        <w:ind w:left="0" w:right="0" w:firstLine="645"/>
        <w:jc w:val="left"/>
        <w:textAlignment w:val="auto"/>
        <w:rPr>
          <w:rFonts w:hint="eastAsia" w:ascii="仿宋_GB2312" w:hAnsi="仿宋_GB2312" w:eastAsia="微软雅黑" w:cs="微软雅黑"/>
          <w:i w:val="0"/>
          <w:iCs w:val="0"/>
          <w:caps w:val="0"/>
          <w:color w:val="auto"/>
          <w:spacing w:val="8"/>
          <w:sz w:val="32"/>
          <w:szCs w:val="32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考察工作由周口市农业科学院统一组织实施。对体检合格人员按拟聘用计划</w:t>
      </w:r>
      <w:r>
        <w:rPr>
          <w:rFonts w:hint="eastAsia" w:ascii="仿宋_GB2312" w:hAnsi="仿宋_GB2312" w:eastAsia="微软雅黑" w:cs="微软雅黑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1:1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的比例进行考察。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40" w:lineRule="exact"/>
        <w:ind w:left="0" w:right="0" w:firstLine="645"/>
        <w:jc w:val="left"/>
        <w:textAlignment w:val="auto"/>
        <w:rPr>
          <w:rFonts w:hint="eastAsia" w:ascii="仿宋_GB2312" w:hAnsi="仿宋_GB2312" w:eastAsia="微软雅黑" w:cs="微软雅黑"/>
          <w:i w:val="0"/>
          <w:iCs w:val="0"/>
          <w:caps w:val="0"/>
          <w:color w:val="auto"/>
          <w:spacing w:val="8"/>
          <w:sz w:val="32"/>
          <w:szCs w:val="32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考察合格人员若与其他单位签有劳动合同或就业协议的，需在考察期结束前由本人负责予以解除，并提供相关手续。如不能在规定时间内解除的，视为个人自动放弃聘用资格。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40" w:lineRule="exact"/>
        <w:ind w:left="0" w:right="0" w:firstLine="645"/>
        <w:jc w:val="left"/>
        <w:textAlignment w:val="auto"/>
        <w:rPr>
          <w:rFonts w:hint="eastAsia" w:ascii="仿宋_GB2312" w:hAnsi="仿宋_GB2312" w:eastAsia="微软雅黑" w:cs="微软雅黑"/>
          <w:i w:val="0"/>
          <w:iCs w:val="0"/>
          <w:caps w:val="0"/>
          <w:color w:val="auto"/>
          <w:spacing w:val="8"/>
          <w:sz w:val="32"/>
          <w:szCs w:val="32"/>
        </w:rPr>
      </w:pPr>
      <w:r>
        <w:rPr>
          <w:rStyle w:val="5"/>
          <w:rFonts w:hint="eastAsia" w:ascii="仿宋_GB2312" w:hAnsi="仿宋_GB2312" w:eastAsia="楷体" w:cs="楷体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（五）公示聘用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40" w:lineRule="exact"/>
        <w:ind w:left="0" w:right="0" w:firstLine="645"/>
        <w:jc w:val="left"/>
        <w:textAlignment w:val="auto"/>
        <w:rPr>
          <w:rFonts w:hint="eastAsia" w:ascii="仿宋_GB2312" w:hAnsi="仿宋_GB2312" w:eastAsia="微软雅黑" w:cs="微软雅黑"/>
          <w:i w:val="0"/>
          <w:iCs w:val="0"/>
          <w:caps w:val="0"/>
          <w:color w:val="auto"/>
          <w:spacing w:val="8"/>
          <w:sz w:val="32"/>
          <w:szCs w:val="32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对体检、考察合格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  <w:t>的拟引进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人员，在周口市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  <w:t>人事考试网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公示，公示期为</w:t>
      </w:r>
      <w:r>
        <w:rPr>
          <w:rFonts w:hint="eastAsia" w:ascii="仿宋_GB2312" w:hAnsi="仿宋_GB2312" w:eastAsia="微软雅黑" w:cs="微软雅黑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5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个工作日。公示无异议者，即确定为拟引进人员，按照招才引智相关程序进行聘用，最低服务期限为</w:t>
      </w:r>
      <w:r>
        <w:rPr>
          <w:rFonts w:hint="eastAsia" w:ascii="仿宋_GB2312" w:hAnsi="仿宋_GB2312" w:eastAsia="微软雅黑" w:cs="微软雅黑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5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年（含试用期）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5年内不得调动，否者视为单方解聘，不办理人事档案转移手续。被聘用人员到岗前就以上内容签订《服务期承诺协议》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40" w:lineRule="exact"/>
        <w:ind w:left="0" w:right="0" w:firstLine="645"/>
        <w:jc w:val="left"/>
        <w:textAlignment w:val="auto"/>
        <w:rPr>
          <w:rFonts w:hint="eastAsia" w:ascii="仿宋_GB2312" w:hAnsi="仿宋_GB2312" w:eastAsia="微软雅黑" w:cs="微软雅黑"/>
          <w:i w:val="0"/>
          <w:iCs w:val="0"/>
          <w:caps w:val="0"/>
          <w:color w:val="auto"/>
          <w:spacing w:val="8"/>
          <w:sz w:val="32"/>
          <w:szCs w:val="32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本公告未尽事宜，可通过电话或邮件垂询。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40" w:lineRule="exact"/>
        <w:ind w:left="0" w:right="0" w:firstLine="645"/>
        <w:jc w:val="left"/>
        <w:textAlignment w:val="auto"/>
        <w:rPr>
          <w:rFonts w:hint="eastAsia" w:ascii="仿宋_GB2312" w:hAnsi="仿宋_GB2312" w:eastAsia="微软雅黑" w:cs="微软雅黑"/>
          <w:i w:val="0"/>
          <w:iCs w:val="0"/>
          <w:caps w:val="0"/>
          <w:color w:val="auto"/>
          <w:spacing w:val="8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40" w:lineRule="exact"/>
        <w:ind w:left="0" w:right="0" w:firstLine="645"/>
        <w:jc w:val="center"/>
        <w:textAlignment w:val="auto"/>
        <w:rPr>
          <w:rFonts w:hint="eastAsia" w:ascii="仿宋_GB2312" w:hAnsi="仿宋_GB2312" w:eastAsia="微软雅黑" w:cs="微软雅黑"/>
          <w:i w:val="0"/>
          <w:iCs w:val="0"/>
          <w:caps w:val="0"/>
          <w:color w:val="auto"/>
          <w:spacing w:val="8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 xml:space="preserve">               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周口市农业科学院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 w:val="0"/>
        <w:spacing w:before="0" w:beforeAutospacing="0" w:after="0" w:afterAutospacing="0" w:line="640" w:lineRule="exact"/>
        <w:ind w:left="0" w:right="0" w:firstLine="5139" w:firstLineChars="1606"/>
        <w:jc w:val="both"/>
        <w:textAlignment w:val="auto"/>
        <w:rPr>
          <w:rFonts w:hint="eastAsia" w:ascii="仿宋_GB2312" w:hAnsi="仿宋_GB2312" w:eastAsia="微软雅黑" w:cs="微软雅黑"/>
          <w:i w:val="0"/>
          <w:iCs w:val="0"/>
          <w:caps w:val="0"/>
          <w:color w:val="auto"/>
          <w:spacing w:val="8"/>
          <w:sz w:val="32"/>
          <w:szCs w:val="32"/>
        </w:rPr>
      </w:pPr>
      <w:r>
        <w:rPr>
          <w:rFonts w:hint="eastAsia" w:ascii="仿宋_GB2312" w:hAnsi="仿宋_GB2312" w:eastAsia="微软雅黑" w:cs="微软雅黑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202</w:t>
      </w:r>
      <w:r>
        <w:rPr>
          <w:rFonts w:hint="eastAsia" w:ascii="仿宋_GB2312" w:hAnsi="仿宋_GB2312" w:eastAsia="微软雅黑" w:cs="微软雅黑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2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微软雅黑" w:cs="微软雅黑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9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20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640" w:lineRule="exact"/>
        <w:textAlignment w:val="auto"/>
        <w:rPr>
          <w:color w:val="auto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640" w:lineRule="exact"/>
        <w:textAlignment w:val="auto"/>
        <w:rPr>
          <w:color w:val="auto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640" w:lineRule="exact"/>
        <w:textAlignment w:val="auto"/>
        <w:rPr>
          <w:color w:val="auto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640" w:lineRule="exact"/>
        <w:textAlignment w:val="auto"/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  <w:r>
        <w:rPr>
          <w:color w:val="auto"/>
        </w:rPr>
        <w:br w:type="page"/>
      </w:r>
    </w:p>
    <w:tbl>
      <w:tblPr>
        <w:tblStyle w:val="3"/>
        <w:tblpPr w:leftFromText="180" w:rightFromText="180" w:vertAnchor="text" w:horzAnchor="page" w:tblpX="420" w:tblpY="1012"/>
        <w:tblOverlap w:val="never"/>
        <w:tblW w:w="1131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1"/>
        <w:gridCol w:w="584"/>
        <w:gridCol w:w="600"/>
        <w:gridCol w:w="566"/>
        <w:gridCol w:w="927"/>
        <w:gridCol w:w="607"/>
        <w:gridCol w:w="644"/>
        <w:gridCol w:w="644"/>
        <w:gridCol w:w="657"/>
        <w:gridCol w:w="1028"/>
        <w:gridCol w:w="1159"/>
        <w:gridCol w:w="751"/>
        <w:gridCol w:w="1429"/>
        <w:gridCol w:w="125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221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32"/>
                <w:szCs w:val="32"/>
                <w:lang w:eastAsia="zh-CN"/>
              </w:rPr>
              <w:t>附件</w:t>
            </w: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8" w:hRule="atLeast"/>
        </w:trPr>
        <w:tc>
          <w:tcPr>
            <w:tcW w:w="11311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auto"/>
                <w:kern w:val="0"/>
                <w:sz w:val="40"/>
                <w:szCs w:val="4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auto"/>
                <w:sz w:val="40"/>
                <w:szCs w:val="40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auto"/>
                <w:kern w:val="0"/>
                <w:sz w:val="40"/>
                <w:szCs w:val="40"/>
                <w:u w:val="none"/>
                <w:lang w:val="en-US" w:eastAsia="zh-CN" w:bidi="ar"/>
              </w:rPr>
              <w:t>周口市农业科学院2022年人才引进岗位需求表</w:t>
            </w: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auto"/>
                <w:kern w:val="0"/>
                <w:sz w:val="40"/>
                <w:szCs w:val="40"/>
                <w:u w:val="none"/>
                <w:lang w:val="en-US" w:eastAsia="zh-CN" w:bidi="ar"/>
              </w:rPr>
              <w:t>（二）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4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5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6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用人单位</w:t>
            </w:r>
          </w:p>
        </w:tc>
        <w:tc>
          <w:tcPr>
            <w:tcW w:w="5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经费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形式</w:t>
            </w:r>
          </w:p>
        </w:tc>
        <w:tc>
          <w:tcPr>
            <w:tcW w:w="9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岗位名称</w:t>
            </w:r>
          </w:p>
        </w:tc>
        <w:tc>
          <w:tcPr>
            <w:tcW w:w="6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引进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计划</w:t>
            </w:r>
          </w:p>
        </w:tc>
        <w:tc>
          <w:tcPr>
            <w:tcW w:w="413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岗位要求</w:t>
            </w:r>
          </w:p>
        </w:tc>
        <w:tc>
          <w:tcPr>
            <w:tcW w:w="34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引进单位联系方式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3" w:hRule="atLeast"/>
        </w:trPr>
        <w:tc>
          <w:tcPr>
            <w:tcW w:w="4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5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9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6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学历学位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职称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专业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年龄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其他</w:t>
            </w: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联系人</w:t>
            </w:r>
          </w:p>
        </w:tc>
        <w:tc>
          <w:tcPr>
            <w:tcW w:w="1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电子邮箱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1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周口市人民政府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周口市农业科学院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财政全供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专业技术01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博士研究生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无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作物遗传育种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全日制博士研究生</w:t>
            </w: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党 帅</w:t>
            </w:r>
          </w:p>
        </w:tc>
        <w:tc>
          <w:tcPr>
            <w:tcW w:w="1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0394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7829066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13838630110</w:t>
            </w: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  <w:t>13838630110@163.com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6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周口市人民政府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周口市农业科学院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财政全供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专业技术02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“双一流”高校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无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马克思主义哲学、政治经济学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16"/>
                <w:szCs w:val="16"/>
                <w:u w:val="none"/>
                <w:lang w:val="en-US" w:eastAsia="zh-CN" w:bidi="ar-SA"/>
              </w:rPr>
            </w:pP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党 帅</w:t>
            </w:r>
          </w:p>
        </w:tc>
        <w:tc>
          <w:tcPr>
            <w:tcW w:w="1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0394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7829066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13838630110</w:t>
            </w: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  <w:t>13838630110@163.com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周口市人民政府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周口市农业科学院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财政全供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专业技术03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无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计算机技术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统招硕士研究生</w:t>
            </w: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党 帅</w:t>
            </w:r>
          </w:p>
        </w:tc>
        <w:tc>
          <w:tcPr>
            <w:tcW w:w="1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0394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7829066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13838630110</w:t>
            </w: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  <w:t>13838630110@163.com</w:t>
            </w:r>
          </w:p>
        </w:tc>
      </w:tr>
    </w:tbl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tbl>
      <w:tblPr>
        <w:tblStyle w:val="3"/>
        <w:tblpPr w:leftFromText="181" w:rightFromText="181" w:vertAnchor="page" w:horzAnchor="page" w:tblpX="1618" w:tblpY="15239"/>
        <w:tblW w:w="91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1023"/>
        <w:gridCol w:w="415"/>
        <w:gridCol w:w="365"/>
        <w:gridCol w:w="715"/>
        <w:gridCol w:w="185"/>
        <w:gridCol w:w="899"/>
        <w:gridCol w:w="361"/>
        <w:gridCol w:w="841"/>
        <w:gridCol w:w="419"/>
        <w:gridCol w:w="716"/>
        <w:gridCol w:w="19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9108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黑体" w:hAnsi="黑体" w:eastAsia="黑体" w:cs="黑体"/>
                <w:b w:val="0"/>
                <w:bCs/>
                <w:color w:val="auto"/>
                <w:sz w:val="32"/>
                <w:szCs w:val="32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default" w:ascii="仿宋_GB2312" w:hAnsi="仿宋_GB2312" w:eastAsia="仿宋_GB2312" w:cs="仿宋_GB2312"/>
                <w:b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32"/>
                <w:szCs w:val="32"/>
                <w:lang w:eastAsia="zh-CN"/>
              </w:rPr>
              <w:t>附件</w:t>
            </w: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32"/>
                <w:szCs w:val="32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9108" w:type="dxa"/>
            <w:gridSpan w:val="1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jc w:val="center"/>
              <w:textAlignment w:val="auto"/>
              <w:rPr>
                <w:rFonts w:hint="default" w:ascii="方正小标宋_GBK" w:hAnsi="方正小标宋_GBK" w:eastAsia="方正小标宋_GBK" w:cs="方正小标宋_GBK"/>
                <w:b w:val="0"/>
                <w:bCs/>
                <w:color w:val="auto"/>
                <w:sz w:val="44"/>
                <w:szCs w:val="44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bCs/>
                <w:color w:val="auto"/>
                <w:sz w:val="44"/>
                <w:szCs w:val="44"/>
                <w:lang w:eastAsia="zh-CN"/>
              </w:rPr>
              <w:t>周口市农业科学院引进</w:t>
            </w:r>
            <w:r>
              <w:rPr>
                <w:rFonts w:hint="eastAsia" w:ascii="方正小标宋_GBK" w:hAnsi="方正小标宋_GBK" w:eastAsia="方正小标宋_GBK" w:cs="方正小标宋_GBK"/>
                <w:b w:val="0"/>
                <w:bCs/>
                <w:color w:val="auto"/>
                <w:sz w:val="44"/>
                <w:szCs w:val="44"/>
                <w:lang w:val="en-US" w:eastAsia="zh-CN"/>
              </w:rPr>
              <w:t>2022年人才引进（二）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rFonts w:hint="eastAsia" w:ascii="新宋体" w:hAnsi="新宋体" w:eastAsia="新宋体"/>
                <w:b/>
                <w:color w:val="auto"/>
                <w:sz w:val="44"/>
                <w:szCs w:val="44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bCs/>
                <w:color w:val="auto"/>
                <w:sz w:val="44"/>
                <w:szCs w:val="44"/>
              </w:rPr>
              <w:t>报名登记表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1242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姓名</w:t>
            </w:r>
          </w:p>
        </w:tc>
        <w:tc>
          <w:tcPr>
            <w:tcW w:w="1438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性别</w:t>
            </w:r>
          </w:p>
        </w:tc>
        <w:tc>
          <w:tcPr>
            <w:tcW w:w="1084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202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民族</w:t>
            </w:r>
          </w:p>
        </w:tc>
        <w:tc>
          <w:tcPr>
            <w:tcW w:w="1135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927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照片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（一寸）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12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出生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年月</w:t>
            </w:r>
          </w:p>
        </w:tc>
        <w:tc>
          <w:tcPr>
            <w:tcW w:w="143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籍贯</w:t>
            </w:r>
          </w:p>
        </w:tc>
        <w:tc>
          <w:tcPr>
            <w:tcW w:w="108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20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政治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面貌</w:t>
            </w:r>
          </w:p>
        </w:tc>
        <w:tc>
          <w:tcPr>
            <w:tcW w:w="11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92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12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户籍所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在地</w:t>
            </w:r>
          </w:p>
        </w:tc>
        <w:tc>
          <w:tcPr>
            <w:tcW w:w="143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婚姻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状况</w:t>
            </w:r>
          </w:p>
        </w:tc>
        <w:tc>
          <w:tcPr>
            <w:tcW w:w="108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20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专业技术职称</w:t>
            </w:r>
          </w:p>
        </w:tc>
        <w:tc>
          <w:tcPr>
            <w:tcW w:w="11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92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12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身份证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号码</w:t>
            </w:r>
          </w:p>
        </w:tc>
        <w:tc>
          <w:tcPr>
            <w:tcW w:w="3602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20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现工作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单位</w:t>
            </w:r>
          </w:p>
        </w:tc>
        <w:tc>
          <w:tcPr>
            <w:tcW w:w="306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12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现住址</w:t>
            </w:r>
          </w:p>
        </w:tc>
        <w:tc>
          <w:tcPr>
            <w:tcW w:w="3963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手机号码</w:t>
            </w:r>
          </w:p>
        </w:tc>
        <w:tc>
          <w:tcPr>
            <w:tcW w:w="264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12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本科</w:t>
            </w:r>
            <w:r>
              <w:rPr>
                <w:rFonts w:hint="eastAsia" w:ascii="宋体" w:hAnsi="宋体"/>
                <w:color w:val="auto"/>
                <w:sz w:val="24"/>
              </w:rPr>
              <w:t>学历</w:t>
            </w:r>
          </w:p>
        </w:tc>
        <w:tc>
          <w:tcPr>
            <w:tcW w:w="10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78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学位</w:t>
            </w: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毕业院校及专业</w:t>
            </w:r>
          </w:p>
        </w:tc>
        <w:tc>
          <w:tcPr>
            <w:tcW w:w="3903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12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最高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学历</w:t>
            </w:r>
          </w:p>
        </w:tc>
        <w:tc>
          <w:tcPr>
            <w:tcW w:w="10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78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学位</w:t>
            </w: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毕业院校及专业</w:t>
            </w:r>
          </w:p>
        </w:tc>
        <w:tc>
          <w:tcPr>
            <w:tcW w:w="3903" w:type="dxa"/>
            <w:gridSpan w:val="4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3" w:hRule="atLeast"/>
          <w:jc w:val="center"/>
        </w:trPr>
        <w:tc>
          <w:tcPr>
            <w:tcW w:w="12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学习经历</w:t>
            </w:r>
          </w:p>
        </w:tc>
        <w:tc>
          <w:tcPr>
            <w:tcW w:w="7866" w:type="dxa"/>
            <w:gridSpan w:val="11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3" w:hRule="atLeast"/>
          <w:jc w:val="center"/>
        </w:trPr>
        <w:tc>
          <w:tcPr>
            <w:tcW w:w="12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工作经历</w:t>
            </w:r>
          </w:p>
        </w:tc>
        <w:tc>
          <w:tcPr>
            <w:tcW w:w="7866" w:type="dxa"/>
            <w:gridSpan w:val="11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</w:tbl>
    <w:p>
      <w:pPr>
        <w:rPr>
          <w:color w:val="auto"/>
        </w:rPr>
      </w:pPr>
    </w:p>
    <w:tbl>
      <w:tblPr>
        <w:tblStyle w:val="3"/>
        <w:tblW w:w="91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848"/>
        <w:gridCol w:w="962"/>
        <w:gridCol w:w="738"/>
        <w:gridCol w:w="812"/>
        <w:gridCol w:w="44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1" w:hRule="atLeast"/>
          <w:jc w:val="center"/>
        </w:trPr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奖惩情况</w:t>
            </w:r>
          </w:p>
        </w:tc>
        <w:tc>
          <w:tcPr>
            <w:tcW w:w="784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260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Calibri" w:hAnsi="Calibri"/>
                <w:b w:val="0"/>
                <w:bCs w:val="0"/>
                <w:color w:val="auto"/>
                <w:sz w:val="24"/>
              </w:rPr>
              <w:t>家庭成员及主要社会关系</w:t>
            </w:r>
          </w:p>
        </w:tc>
        <w:tc>
          <w:tcPr>
            <w:tcW w:w="848" w:type="dxa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称谓</w:t>
            </w:r>
          </w:p>
        </w:tc>
        <w:tc>
          <w:tcPr>
            <w:tcW w:w="96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姓名</w:t>
            </w:r>
          </w:p>
        </w:tc>
        <w:tc>
          <w:tcPr>
            <w:tcW w:w="738" w:type="dxa"/>
            <w:noWrap w:val="0"/>
            <w:vAlign w:val="center"/>
          </w:tcPr>
          <w:p>
            <w:pPr>
              <w:tabs>
                <w:tab w:val="left" w:pos="205"/>
                <w:tab w:val="center" w:pos="224"/>
              </w:tabs>
              <w:jc w:val="left"/>
              <w:rPr>
                <w:rFonts w:hint="eastAsia" w:ascii="宋体" w:hAnsi="宋体" w:eastAsia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年龄</w:t>
            </w:r>
          </w:p>
        </w:tc>
        <w:tc>
          <w:tcPr>
            <w:tcW w:w="81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政治面貌</w:t>
            </w:r>
          </w:p>
        </w:tc>
        <w:tc>
          <w:tcPr>
            <w:tcW w:w="448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260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Calibri" w:hAnsi="Calibri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848" w:type="dxa"/>
            <w:noWrap w:val="0"/>
            <w:vAlign w:val="center"/>
          </w:tcPr>
          <w:p>
            <w:pPr>
              <w:ind w:firstLine="480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962" w:type="dxa"/>
            <w:noWrap w:val="0"/>
            <w:vAlign w:val="center"/>
          </w:tcPr>
          <w:p>
            <w:pPr>
              <w:ind w:firstLine="480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738" w:type="dxa"/>
            <w:noWrap w:val="0"/>
            <w:vAlign w:val="center"/>
          </w:tcPr>
          <w:p>
            <w:pPr>
              <w:ind w:firstLine="480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812" w:type="dxa"/>
            <w:noWrap w:val="0"/>
            <w:vAlign w:val="center"/>
          </w:tcPr>
          <w:p>
            <w:pPr>
              <w:ind w:firstLine="480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4488" w:type="dxa"/>
            <w:noWrap w:val="0"/>
            <w:vAlign w:val="center"/>
          </w:tcPr>
          <w:p>
            <w:pPr>
              <w:ind w:firstLine="480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260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Calibri" w:hAnsi="Calibri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848" w:type="dxa"/>
            <w:noWrap w:val="0"/>
            <w:vAlign w:val="center"/>
          </w:tcPr>
          <w:p>
            <w:pPr>
              <w:ind w:firstLine="480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962" w:type="dxa"/>
            <w:noWrap w:val="0"/>
            <w:vAlign w:val="center"/>
          </w:tcPr>
          <w:p>
            <w:pPr>
              <w:ind w:firstLine="480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738" w:type="dxa"/>
            <w:noWrap w:val="0"/>
            <w:vAlign w:val="center"/>
          </w:tcPr>
          <w:p>
            <w:pPr>
              <w:ind w:firstLine="480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812" w:type="dxa"/>
            <w:noWrap w:val="0"/>
            <w:vAlign w:val="center"/>
          </w:tcPr>
          <w:p>
            <w:pPr>
              <w:ind w:firstLine="480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4488" w:type="dxa"/>
            <w:noWrap w:val="0"/>
            <w:vAlign w:val="center"/>
          </w:tcPr>
          <w:p>
            <w:pPr>
              <w:ind w:firstLine="480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260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Calibri" w:hAnsi="Calibri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848" w:type="dxa"/>
            <w:noWrap w:val="0"/>
            <w:vAlign w:val="center"/>
          </w:tcPr>
          <w:p>
            <w:pPr>
              <w:ind w:firstLine="480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962" w:type="dxa"/>
            <w:noWrap w:val="0"/>
            <w:vAlign w:val="center"/>
          </w:tcPr>
          <w:p>
            <w:pPr>
              <w:ind w:firstLine="480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738" w:type="dxa"/>
            <w:noWrap w:val="0"/>
            <w:vAlign w:val="center"/>
          </w:tcPr>
          <w:p>
            <w:pPr>
              <w:ind w:firstLine="480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812" w:type="dxa"/>
            <w:noWrap w:val="0"/>
            <w:vAlign w:val="center"/>
          </w:tcPr>
          <w:p>
            <w:pPr>
              <w:ind w:firstLine="480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4488" w:type="dxa"/>
            <w:noWrap w:val="0"/>
            <w:vAlign w:val="center"/>
          </w:tcPr>
          <w:p>
            <w:pPr>
              <w:ind w:firstLine="480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260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Calibri" w:hAnsi="Calibri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848" w:type="dxa"/>
            <w:noWrap w:val="0"/>
            <w:vAlign w:val="center"/>
          </w:tcPr>
          <w:p>
            <w:pPr>
              <w:ind w:firstLine="480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962" w:type="dxa"/>
            <w:noWrap w:val="0"/>
            <w:vAlign w:val="center"/>
          </w:tcPr>
          <w:p>
            <w:pPr>
              <w:ind w:firstLine="480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738" w:type="dxa"/>
            <w:noWrap w:val="0"/>
            <w:vAlign w:val="center"/>
          </w:tcPr>
          <w:p>
            <w:pPr>
              <w:ind w:firstLine="480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812" w:type="dxa"/>
            <w:noWrap w:val="0"/>
            <w:vAlign w:val="center"/>
          </w:tcPr>
          <w:p>
            <w:pPr>
              <w:ind w:firstLine="480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4488" w:type="dxa"/>
            <w:noWrap w:val="0"/>
            <w:vAlign w:val="center"/>
          </w:tcPr>
          <w:p>
            <w:pPr>
              <w:ind w:firstLine="480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260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Calibri" w:hAnsi="Calibri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848" w:type="dxa"/>
            <w:noWrap w:val="0"/>
            <w:vAlign w:val="center"/>
          </w:tcPr>
          <w:p>
            <w:pPr>
              <w:ind w:firstLine="480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962" w:type="dxa"/>
            <w:noWrap w:val="0"/>
            <w:vAlign w:val="center"/>
          </w:tcPr>
          <w:p>
            <w:pPr>
              <w:ind w:firstLine="480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738" w:type="dxa"/>
            <w:noWrap w:val="0"/>
            <w:vAlign w:val="center"/>
          </w:tcPr>
          <w:p>
            <w:pPr>
              <w:ind w:firstLine="480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812" w:type="dxa"/>
            <w:noWrap w:val="0"/>
            <w:vAlign w:val="center"/>
          </w:tcPr>
          <w:p>
            <w:pPr>
              <w:ind w:firstLine="480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4488" w:type="dxa"/>
            <w:noWrap w:val="0"/>
            <w:vAlign w:val="center"/>
          </w:tcPr>
          <w:p>
            <w:pPr>
              <w:ind w:firstLine="480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5" w:hRule="atLeast"/>
          <w:jc w:val="center"/>
        </w:trPr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本人承诺</w:t>
            </w:r>
          </w:p>
        </w:tc>
        <w:tc>
          <w:tcPr>
            <w:tcW w:w="7848" w:type="dxa"/>
            <w:gridSpan w:val="5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482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本报名表所填写的信息准确无误，所提交的证件、资料、照片真实有效，若有虚假，所产生的一切后果由本人承担。</w:t>
            </w:r>
          </w:p>
          <w:p>
            <w:pPr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 xml:space="preserve">          </w:t>
            </w:r>
          </w:p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 xml:space="preserve">                                </w:t>
            </w:r>
            <w:r>
              <w:rPr>
                <w:rFonts w:hint="eastAsia" w:ascii="宋体" w:hAnsi="宋体"/>
                <w:color w:val="auto"/>
                <w:sz w:val="24"/>
              </w:rPr>
              <w:t xml:space="preserve">本人签名：                    </w:t>
            </w:r>
          </w:p>
          <w:p>
            <w:pPr>
              <w:ind w:firstLine="480" w:firstLineChars="0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 xml:space="preserve">                                       年 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5" w:hRule="atLeast"/>
          <w:jc w:val="center"/>
        </w:trPr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招聘单位资格审核意见</w:t>
            </w:r>
          </w:p>
        </w:tc>
        <w:tc>
          <w:tcPr>
            <w:tcW w:w="7848" w:type="dxa"/>
            <w:gridSpan w:val="5"/>
            <w:noWrap w:val="0"/>
            <w:vAlign w:val="center"/>
          </w:tcPr>
          <w:p>
            <w:pPr>
              <w:jc w:val="both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 xml:space="preserve"> </w:t>
            </w:r>
          </w:p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 xml:space="preserve">           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 xml:space="preserve">                   </w:t>
            </w:r>
            <w:r>
              <w:rPr>
                <w:rFonts w:hint="eastAsia" w:ascii="宋体" w:hAnsi="宋体"/>
                <w:color w:val="auto"/>
                <w:sz w:val="24"/>
              </w:rPr>
              <w:t>（盖章）</w:t>
            </w:r>
          </w:p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 xml:space="preserve">                           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/>
                <w:color w:val="auto"/>
                <w:sz w:val="24"/>
              </w:rPr>
              <w:t xml:space="preserve"> 年      月      日</w:t>
            </w:r>
          </w:p>
        </w:tc>
      </w:tr>
    </w:tbl>
    <w:p>
      <w:pPr>
        <w:rPr>
          <w:color w:val="auto"/>
        </w:rPr>
      </w:pPr>
    </w:p>
    <w:p>
      <w:pPr>
        <w:rPr>
          <w:color w:val="auto"/>
        </w:rPr>
      </w:pPr>
    </w:p>
    <w:sectPr>
      <w:pgSz w:w="11906" w:h="16838"/>
      <w:pgMar w:top="1701" w:right="1417" w:bottom="1701" w:left="141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3E27C77-8EF6-4F81-8E18-BD31AE4C1FCC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92CC1AF7-2158-46EB-A9C9-4D681455CB1F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  <w:embedRegular r:id="rId3" w:fontKey="{C53CA701-F585-4479-AFA6-FCE766969767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763A9D9F-828E-4B85-A08A-B6FE2FAE167F}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  <w:embedRegular r:id="rId5" w:fontKey="{C4326782-90E6-4F1D-BE33-C61C1C894642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6" w:fontKey="{F20B8AFE-578C-4A93-8005-6682B348BB54}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7" w:fontKey="{3E9938AC-5BEF-4D39-BB29-98F405281A39}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  <w:embedRegular r:id="rId8" w:fontKey="{6359EC84-319A-42AC-8C6C-6E26D7BEEF6C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D05A339"/>
    <w:multiLevelType w:val="singleLevel"/>
    <w:tmpl w:val="8D05A339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9F200D14"/>
    <w:multiLevelType w:val="singleLevel"/>
    <w:tmpl w:val="9F200D14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0489BDBD"/>
    <w:multiLevelType w:val="singleLevel"/>
    <w:tmpl w:val="0489BDBD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yNjRiMThhNjRiYmI1NTgwZjdlMTMwZDI1MTc1N2QifQ=="/>
  </w:docVars>
  <w:rsids>
    <w:rsidRoot w:val="00000000"/>
    <w:rsid w:val="00C621A8"/>
    <w:rsid w:val="069B75C0"/>
    <w:rsid w:val="084560A8"/>
    <w:rsid w:val="09975029"/>
    <w:rsid w:val="0AC4542D"/>
    <w:rsid w:val="0C7156BE"/>
    <w:rsid w:val="0F713C26"/>
    <w:rsid w:val="11A7392F"/>
    <w:rsid w:val="12C72BD9"/>
    <w:rsid w:val="150C75A6"/>
    <w:rsid w:val="1B100797"/>
    <w:rsid w:val="1D2813FB"/>
    <w:rsid w:val="1D464944"/>
    <w:rsid w:val="1ED674A9"/>
    <w:rsid w:val="20E97AC1"/>
    <w:rsid w:val="21991BAE"/>
    <w:rsid w:val="2446522A"/>
    <w:rsid w:val="24B16B47"/>
    <w:rsid w:val="28E11487"/>
    <w:rsid w:val="307A119B"/>
    <w:rsid w:val="342B1D46"/>
    <w:rsid w:val="35EE4665"/>
    <w:rsid w:val="366C7BD2"/>
    <w:rsid w:val="3B334DC1"/>
    <w:rsid w:val="3C5A141B"/>
    <w:rsid w:val="3E416D36"/>
    <w:rsid w:val="3EFE1FAE"/>
    <w:rsid w:val="42004827"/>
    <w:rsid w:val="439277DD"/>
    <w:rsid w:val="466B0396"/>
    <w:rsid w:val="467A2DE5"/>
    <w:rsid w:val="46FC37FA"/>
    <w:rsid w:val="4794358B"/>
    <w:rsid w:val="4F1E60A9"/>
    <w:rsid w:val="4FBD43B8"/>
    <w:rsid w:val="51D07D5D"/>
    <w:rsid w:val="52481FEA"/>
    <w:rsid w:val="52EB0BC7"/>
    <w:rsid w:val="5849628D"/>
    <w:rsid w:val="59B461B6"/>
    <w:rsid w:val="5B4B06BD"/>
    <w:rsid w:val="5E41748C"/>
    <w:rsid w:val="65D93351"/>
    <w:rsid w:val="694110E9"/>
    <w:rsid w:val="6D19495D"/>
    <w:rsid w:val="6D6B4986"/>
    <w:rsid w:val="6E983B30"/>
    <w:rsid w:val="742A0E9A"/>
    <w:rsid w:val="75D90DF8"/>
    <w:rsid w:val="76B04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qFormat/>
    <w:uiPriority w:val="0"/>
    <w:rPr>
      <w:color w:val="0000FF"/>
      <w:u w:val="single"/>
    </w:rPr>
  </w:style>
  <w:style w:type="paragraph" w:customStyle="1" w:styleId="7">
    <w:name w:val="Default"/>
    <w:qFormat/>
    <w:uiPriority w:val="99"/>
    <w:pPr>
      <w:widowControl w:val="0"/>
      <w:autoSpaceDE w:val="0"/>
      <w:autoSpaceDN w:val="0"/>
      <w:adjustRightInd w:val="0"/>
    </w:pPr>
    <w:rPr>
      <w:rFonts w:ascii="黑体" w:hAnsi="Calibri" w:eastAsia="黑体" w:cs="黑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2166</Words>
  <Characters>2339</Characters>
  <Lines>0</Lines>
  <Paragraphs>0</Paragraphs>
  <TotalTime>1</TotalTime>
  <ScaleCrop>false</ScaleCrop>
  <LinksUpToDate>false</LinksUpToDate>
  <CharactersWithSpaces>2555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2022-06-02T08:08:00Z</dcterms:created>
  <dc:creator>86166</dc:creator>
  <cp:lastModifiedBy>安泽的Dad</cp:lastModifiedBy>
  <cp:lastPrinted>2022-09-01T01:17:00Z</cp:lastPrinted>
  <dcterms:modified xsi:type="dcterms:W3CDTF">2022-09-20T07:33:24Z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E2B5453AECD1406F9D26A5C32E9FA8F9</vt:lpwstr>
  </property>
  <property fmtid="{D5CDD505-2E9C-101B-9397-08002B2CF9AE}" pid="4" name="KSOSaveFontToCloudKey">
    <vt:lpwstr>415088735_btnclosed</vt:lpwstr>
  </property>
</Properties>
</file>