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r="http://schemas.openxmlformats.org/officeDocument/2006/relationships" xmlns:wpg="http://schemas.microsoft.com/office/word/2010/wordprocessingGroup" xmlns:wp="http://schemas.openxmlformats.org/drawingml/2006/wordprocessingDrawing" xmlns:w15="http://schemas.microsoft.com/office/word/2012/wordml" xmlns:wne="http://schemas.microsoft.com/office/word/2006/wordml" xmlns:w14="http://schemas.microsoft.com/office/word/2010/wordml" xmlns:v="urn:schemas-microsoft-com:vml" xmlns:wp14="http://schemas.microsoft.com/office/word/2010/wordprocessingDrawing" xmlns:w10="urn:schemas-microsoft-com:office:word" xmlns:wpi="http://schemas.microsoft.com/office/word/2010/wordprocessingInk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jc w:val="center"/>
        <w:rPr>
          <w:b w:val="1"/>
          <w:sz w:val="48"/>
          <w:lang w:val="en-US" w:eastAsia="zh-CN"/>
          <w:bCs/>
          <w:szCs w:val="48"/>
          <w:rFonts w:hint="eastAsia"/>
        </w:rPr>
      </w:pPr>
      <w:r>
        <w:rPr>
          <w:b w:val="1"/>
          <w:sz w:val="48"/>
          <w:lang w:val="en-US" w:eastAsia="zh-CN"/>
          <w:bCs/>
          <w:szCs w:val="48"/>
          <w:rFonts w:hint="eastAsia"/>
        </w:rPr>
        <w:t>抚州市2023年度技工院校、职业院校、体校、教师发展中心公开招聘专业教师实操试题物联网技术应用（智能家居方向）</w:t>
      </w: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default"/>
        </w:rPr>
      </w:pPr>
    </w:p>
    <w:p>
      <w:pPr>
        <w:rPr>
          <w:lang w:val="en-US" w:eastAsia="zh-CN"/>
          <w:rFonts w:hint="eastAsia"/>
        </w:rPr>
      </w:pPr>
    </w:p>
    <w:p>
      <w:pPr>
        <w:jc w:val="center"/>
        <w:rPr>
          <w:b w:val="1"/>
          <w:sz w:val="36"/>
          <w:lang w:val="en-US" w:eastAsia="zh-CN"/>
          <w:bCs/>
          <w:szCs w:val="36"/>
          <w:rFonts w:hint="default"/>
        </w:rPr>
      </w:pPr>
      <w:r>
        <w:rPr>
          <w:b w:val="1"/>
          <w:sz w:val="36"/>
          <w:lang w:val="en-US" w:eastAsia="zh-CN"/>
          <w:bCs/>
          <w:szCs w:val="36"/>
          <w:rFonts w:hint="eastAsia"/>
        </w:rPr>
        <w:t>第一套</w:t>
      </w:r>
    </w:p>
    <w:p>
      <w:pPr>
        <w:rPr>
          <w:lang w:val="en-US" w:eastAsia="zh-CN"/>
          <w:rFonts w:hint="eastAsia"/>
        </w:rPr>
      </w:pPr>
      <w:r>
        <w:rPr>
          <w:lang w:val="en-US" w:eastAsia="zh-CN"/>
          <w:rFonts w:hint="eastAsia"/>
        </w:rPr>
        <w:t xml:space="preserve">                    </w:t>
      </w: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rPr>
          <w:lang w:val="en-US" w:eastAsia="zh-CN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center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jc w:val="both"/>
        <w:rPr>
          <w:b w:val="1"/>
          <w:sz w:val="30"/>
          <w:lang w:val="en-US" w:eastAsia="zh-CN"/>
          <w:bCs/>
          <w:szCs w:val="30"/>
          <w:rFonts w:hint="eastAsia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注意事项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检查任务中使用的硬件设备、连接线、公交、材料和软件等是否齐全，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hanging="480" w:hangingChars="200" w:left="900" w:leftChars="20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   计算机设备是否能正常使用；并在设备确认单和材料确认单上签工位号（汉字大写）。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禁止携带和使用移动存储设备、计算器、通信工具及参考资料。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操作过程中，需要及时保持设备配置。操作过程中，不要对任何设备添加密码。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任务中禁止改变软件原始存放位置。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操作中禁止触碰、拆卸带有警示标记的设备、线缆和插座。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仔细阅读试卷，分析需求，按照试卷要求，进行设备配置和调试。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任务完成后，不得切断任何设备的电源，需保持所有设备处于工作状态。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2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任务完成后，设备和试卷请保留在座位上，禁止带出考场外。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软件环境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3"/>
        </w:numPr>
        <w:spacing w:afterAutospacing="0" w:beforeAutospacing="0" w:line="360" w:lineRule="auto"/>
        <w:ind w:firstLineChars="0" w:hanging="425" w:left="845" w:leftChars="0"/>
        <w:rPr>
          <w:b w:val="1"/>
          <w:sz w:val="24"/>
          <w:lang w:val="en-US" w:eastAsia="zh-CN"/>
          <w:bCs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</w:t>
      </w:r>
      <w:r>
        <w:rPr>
          <w:b w:val="1"/>
          <w:sz w:val="24"/>
          <w:lang w:val="en-US" w:eastAsia="zh-CN"/>
          <w:bCs/>
          <w:szCs w:val="24"/>
          <w:rFonts w:hint="eastAsia"/>
        </w:rPr>
        <w:t>物理机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操作系统：Windows 10(64位)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开发环境：Eclipse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智能家居开发库、开发文档、配置文件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工作间控制软件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3"/>
        </w:numPr>
        <w:spacing w:afterAutospacing="0" w:beforeAutospacing="0" w:line="360" w:lineRule="auto"/>
        <w:ind w:firstLineChars="0" w:hanging="425" w:left="845" w:leftChars="0"/>
        <w:rPr>
          <w:b w:val="1"/>
          <w:sz w:val="24"/>
          <w:lang w:val="en-US" w:eastAsia="zh-CN"/>
          <w:bCs/>
          <w:szCs w:val="24"/>
          <w:rFonts w:hint="default"/>
        </w:rPr>
      </w:pPr>
      <w:r>
        <w:rPr>
          <w:b w:val="1"/>
          <w:sz w:val="24"/>
          <w:lang w:val="en-US" w:eastAsia="zh-CN"/>
          <w:bCs/>
          <w:szCs w:val="24"/>
          <w:rFonts w:hint="eastAsia"/>
        </w:rPr>
        <w:t xml:space="preserve"> 虚拟机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操作系统：Ubuntu 10.10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4"/>
        </w:numPr>
        <w:spacing w:afterAutospacing="0" w:beforeAutospacing="0" w:line="360" w:lineRule="auto"/>
        <w:ind w:firstLineChars="0" w:hanging="420" w:left="1260"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开发环境：Qt Creator 2.4.1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试题说明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5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本次比赛的赛题由两部分组成，考核内容相互独立，单独评分。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5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第一部分为智能家居设备安装调试以及应用配置，分值70分；第二部分为智能家居移动终端软件应用配置，分值30分。总分为100分。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5"/>
        </w:numPr>
        <w:spacing w:afterAutospacing="0" w:beforeAutospacing="0" w:line="360" w:lineRule="auto"/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时间总计120分钟，选手可自由分配任务和时间。</w:t>
      </w:r>
    </w:p>
    <w:p>
      <w:pPr>
        <w:jc w:val="both"/>
        <w:numPr>
          <w:ilvl w:val="0"/>
          <w:numId w:val="5"/>
        </w:numPr>
        <w:ind w:firstLineChars="0" w:hanging="425" w:left="845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选手需仔细阅读试题，按照试题要求操作。</w:t>
      </w:r>
    </w:p>
    <w:p>
      <w:pPr>
        <w:jc w:val="center"/>
        <w:rPr>
          <w:b w:val="1"/>
          <w:sz w:val="32"/>
          <w:lang w:val="en-US" w:eastAsia="zh-CN"/>
          <w:bCs/>
          <w:szCs w:val="32"/>
          <w:rFonts w:hint="eastAsia"/>
        </w:rPr>
      </w:pPr>
      <w:r>
        <w:rPr>
          <w:b w:val="1"/>
          <w:sz w:val="32"/>
          <w:lang w:val="en-US" w:eastAsia="zh-CN"/>
          <w:bCs/>
          <w:szCs w:val="32"/>
          <w:rFonts w:hint="eastAsia"/>
        </w:rPr>
        <w:t>试 题</w:t>
      </w:r>
    </w:p>
    <w:p>
      <w:pPr>
        <w:jc w:val="both"/>
        <w:numPr>
          <w:ilvl w:val="0"/>
          <w:numId w:val="0"/>
        </w:numPr>
        <w:ind w:left="420" w:leftChars="0"/>
        <w:rPr>
          <w:b w:val="0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6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任务描述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 xml:space="preserve">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某公司是一家从事高科技产品研发、生产和销售的大型企业，鉴于物联网技术的飞速发展，且应用越来越丰富，公司决定进军民用市场空间巨大的智能家居行业。经过几年的研发，公司已有一批较成熟的产品，现公司需要在XX县物联网产品与应用发布会上进行现场展示，要求你作为按照工程师来实现智能家居相关设备的安装和配置，确保达到良好的产品与应用展示效果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6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方案设计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center"/>
        <w:widowControl w:val="0"/>
        <w:kinsoku/>
        <w:numPr>
          <w:ilvl w:val="0"/>
          <w:numId w:val="7"/>
        </w:numPr>
        <w:spacing w:afterAutospacing="0" w:beforeAutospacing="0" w:line="360" w:lineRule="auto"/>
        <w:ind w:leftChars="0"/>
        <w:rPr>
          <w:b w:val="1"/>
          <w:sz w:val="30"/>
          <w:lang w:val="en-US" w:eastAsia="zh-CN"/>
          <w:bCs/>
          <w:szCs w:val="30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智能家居设备安装调试及应用配置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6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bookmarkStart w:id="0" w:name="_GoBack"/>
      <w:bookmarkEnd w:id="0"/>
      <w:r>
        <w:rPr>
          <w:b w:val="1"/>
          <w:sz w:val="30"/>
          <w:lang w:val="en-US" w:eastAsia="zh-CN"/>
          <w:bCs/>
          <w:szCs w:val="30"/>
          <w:rFonts w:hint="eastAsia"/>
        </w:rPr>
        <w:t>任务实施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 xml:space="preserve">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本部分要求完成智能家居设备的安装、连线以及软件调试。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eastAsia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8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eastAsia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>设备配置表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firstLine="54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请根据设备列表，使用智能家居应用配置软件，来配置对应的传感器设备和控制设备，使整个智能家居网络连接起来。</w:t>
      </w:r>
    </w:p>
    <w:tbl>
      <w:tblPr>
        <w:tblStyle w:val="3"/>
        <w:tblOverlap w:val="never"/>
        <w:tblW w:w="0" w:type="auto"/>
        <w:tblInd w:type="dxa" w:w="0.000000"/>
        <w:tblpPr w:leftFromText="180" w:rightFromText="180" w:vertAnchor="text" w:horzAnchor="page" w:tblpX="2618" w:tblpY="97"/>
        <w:tblBorders>
          <w:top w:val="single" w:color="auto" w:sz="4" w:space="0" w:shadow="off" w:frame="off"/>
          <w:left w:val="single" w:color="auto" w:sz="4" w:space="0" w:shadow="off" w:frame="off"/>
          <w:bottom w:val="single" w:color="auto" w:sz="4" w:space="0" w:shadow="off" w:frame="off"/>
          <w:right w:val="single" w:color="auto" w:sz="4" w:space="0" w:shadow="off" w:frame="off"/>
          <w:insideH w:val="single" w:color="auto" w:sz="4" w:space="0" w:shadow="off" w:frame="off"/>
          <w:insideV w:val="single" w:color="auto" w:sz="4" w:space="0" w:shadow="off" w:frame="off"/>
        </w:tblBorders>
        <w:tblCellMar>
          <w:top w:type="dxa" w:w="0.000000"/>
          <w:bottom w:type="dxa" w:w="0.000000"/>
          <w:left w:type="dxa" w:w="108.000000"/>
          <w:right w:type="dxa" w:w="108.000000"/>
        </w:tblCellMar>
        <w:tblLayout w:type="autofit"/>
      </w:tblPr>
      <w:tblGrid>
        <w:gridCol w:w="1220.000000"/>
        <w:gridCol w:w="4275.000000"/>
        <w:gridCol w:w="1663.000000"/>
      </w:tblGrid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序号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设备名称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得分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1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智能门锁系统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</w:pP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2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智能窗帘系统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</w:pP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2" w:hRule="atLeast"/>
        </w:trPr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3</w:t>
            </w:r>
          </w:p>
        </w:tc>
        <w:tc>
          <w:tcPr>
            <w:tcW w:w="4275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default"/>
              </w:rPr>
            </w:pPr>
            <w:r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  <w:t>智能摄像头</w:t>
            </w: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kinsoku/>
              <w:numPr>
                <w:ilvl w:val="0"/>
                <w:numId w:val="0"/>
              </w:numPr>
              <w:spacing w:afterAutospacing="0" w:beforeAutospacing="0" w:line="360" w:lineRule="auto"/>
              <w:rPr>
                <w:vertAlign w:val="baseline"/>
                <w:b w:val="0"/>
                <w:sz w:val="24"/>
                <w:lang w:val="en-US" w:eastAsia="zh-CN"/>
                <w:bCs w:val="0"/>
                <w:szCs w:val="24"/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eastAsia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firstLine="540"/>
        <w:rPr>
          <w:b w:val="0"/>
          <w:sz w:val="24"/>
          <w:lang w:val="en-US" w:eastAsia="zh-CN"/>
          <w:bCs w:val="0"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8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default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>设备安装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9"/>
        </w:numPr>
        <w:spacing w:afterAutospacing="0" w:beforeAutospacing="0" w:line="360" w:lineRule="auto"/>
        <w:ind w:firstLine="420" w:firstLineChars="0" w:left="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highlight w:val="yellow"/>
          <w:sz w:val="24"/>
          <w:lang w:val="en-US" w:eastAsia="zh-CN"/>
          <w:bCs w:val="0"/>
          <w:szCs w:val="24"/>
          <w:rFonts w:hint="eastAsia"/>
        </w:rPr>
        <w:t>智能门锁系统：按照要求将智能门锁放置至指定位置并固定，完成设备供电。（共20分）（移动模拟门板）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9"/>
        </w:numPr>
        <w:spacing w:afterAutospacing="0" w:beforeAutospacing="0" w:line="360" w:lineRule="auto"/>
        <w:ind w:firstLine="420" w:firstLineChars="0" w:left="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智能窗帘系统：按照要求将智能窗帘系统（窗帘电机 ）安装至指定位置并固定，完成设备供电。（共20分）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9"/>
        </w:numPr>
        <w:spacing w:afterAutospacing="0" w:beforeAutospacing="0" w:line="360" w:lineRule="auto"/>
        <w:ind w:firstLine="420" w:firstLineChars="0" w:left="0" w:leftChars="0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sz w:val="24"/>
          <w:lang w:val="en-US" w:eastAsia="zh-CN"/>
          <w:bCs w:val="0"/>
          <w:szCs w:val="24"/>
          <w:rFonts w:hint="eastAsia"/>
        </w:rPr>
        <w:t>监控系统：按照要求将监控系统（智能摄像头）安装至指定位置并固定，完成设备供电。（共20分）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="420" w:leftChars="0"/>
        <w:rPr>
          <w:b w:val="1"/>
          <w:color w:val="FF0000"/>
          <w:sz w:val="24"/>
          <w:lang w:val="en-US" w:eastAsia="zh-CN"/>
          <w:bCs/>
          <w:szCs w:val="24"/>
          <w:rFonts w:hint="eastAsia"/>
        </w:rPr>
      </w:pPr>
      <w:r>
        <w:rPr>
          <w:b w:val="1"/>
          <w:color w:val="FF0000"/>
          <w:sz w:val="24"/>
          <w:lang w:val="en-US" w:eastAsia="zh-CN"/>
          <w:bCs/>
          <w:szCs w:val="24"/>
          <w:rFonts w:hint="eastAsia"/>
        </w:rPr>
        <w:t>提示：设备安装位置正确并按照规范正常使用得20分，位置安装正确无法使用或可以正常使用但位置安装不对只得10分，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="420" w:leftChars="0"/>
        <w:rPr>
          <w:b w:val="1"/>
          <w:color w:val="FF0000"/>
          <w:sz w:val="24"/>
          <w:lang w:val="en-US" w:eastAsia="zh-CN"/>
          <w:bCs/>
          <w:szCs w:val="24"/>
          <w:rFonts w:hint="eastAsia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="420" w:leftChars="0"/>
        <w:rPr>
          <w:b w:val="1"/>
          <w:color w:val="FF0000"/>
          <w:sz w:val="24"/>
          <w:lang w:val="en-US" w:eastAsia="zh-CN"/>
          <w:bCs/>
          <w:szCs w:val="24"/>
          <w:rFonts w:hint="default"/>
        </w:rPr>
      </w:pP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8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default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>设备连接与调试（10分）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 xml:space="preserve"> 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>设计设备的连接线路，连线设备的电源确认无误后通电运行，并进行设备调试。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根据配置要求完成智能家居中的硬件和软件配置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color w:val="FF000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 xml:space="preserve">   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0"/>
        </w:numPr>
        <w:spacing w:afterAutospacing="0" w:beforeAutospacing="0" w:line="360" w:lineRule="auto"/>
        <w:rPr>
          <w:b w:val="0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sz w:val="24"/>
          <w:lang w:val="en-US" w:eastAsia="zh-CN"/>
          <w:bCs w:val="0"/>
          <w:szCs w:val="24"/>
          <w:rFonts w:hint="eastAsia"/>
        </w:rPr>
        <w:t>完成所有子系统的设备连接工作，并对安装好的设备进行调试。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1"/>
          <w:color w:val="auto"/>
          <w:sz w:val="30"/>
          <w:lang w:val="en-US" w:eastAsia="zh-CN"/>
          <w:bCs/>
          <w:szCs w:val="30"/>
          <w:rFonts w:hint="eastAsia"/>
        </w:rPr>
      </w:pPr>
      <w:r>
        <w:rPr>
          <w:b w:val="1"/>
          <w:color w:val="auto"/>
          <w:sz w:val="30"/>
          <w:lang w:val="en-US" w:eastAsia="zh-CN"/>
          <w:bCs/>
          <w:szCs w:val="30"/>
          <w:rFonts w:hint="eastAsia"/>
        </w:rPr>
        <w:t xml:space="preserve"> 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center"/>
        <w:widowControl w:val="0"/>
        <w:kinsoku/>
        <w:numPr>
          <w:ilvl w:val="0"/>
          <w:numId w:val="7"/>
        </w:numPr>
        <w:spacing w:afterAutospacing="0" w:beforeAutospacing="0" w:line="360" w:lineRule="auto"/>
        <w:ind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智能家居应用软件配置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任务实施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 xml:space="preserve">   </w:t>
      </w:r>
      <w:r>
        <w:rPr>
          <w:b w:val="0"/>
          <w:sz w:val="24"/>
          <w:lang w:val="en-US" w:eastAsia="zh-CN"/>
          <w:bCs w:val="0"/>
          <w:szCs w:val="24"/>
          <w:rFonts w:hint="eastAsia"/>
        </w:rPr>
        <w:t>此部分要求完成设备连接、实现界面逻辑流程和软件逻辑流程。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11"/>
        </w:numPr>
        <w:spacing w:afterAutospacing="0" w:beforeAutospacing="0" w:line="360" w:lineRule="auto"/>
        <w:ind w:firstLineChars="0" w:hanging="425" w:left="425" w:leftChars="0"/>
        <w:rPr>
          <w:b w:val="1"/>
          <w:sz w:val="30"/>
          <w:lang w:val="en-US" w:eastAsia="zh-CN"/>
          <w:bCs/>
          <w:szCs w:val="30"/>
          <w:rFonts w:hint="default"/>
        </w:rPr>
      </w:pPr>
      <w:r>
        <w:rPr>
          <w:b w:val="1"/>
          <w:sz w:val="30"/>
          <w:lang w:val="en-US" w:eastAsia="zh-CN"/>
          <w:bCs/>
          <w:szCs w:val="30"/>
          <w:rFonts w:hint="eastAsia"/>
        </w:rPr>
        <w:t>设备连接（30）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bCs w:val="0"/>
          <w:szCs w:val="24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将已配置完成的设备进行关联，模拟生活场景，实现设备自动化操作。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场景条件：默认离家窗帘关闭，智能摄像头移动追踪开启。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ind w:leftChars="0"/>
        <w:rPr>
          <w:b w:val="0"/>
          <w:sz w:val="24"/>
          <w:lang w:val="en-US" w:eastAsia="zh-CN"/>
          <w:rFonts w:hint="eastAsia"/>
        </w:rPr>
      </w:pPr>
      <w:r>
        <w:rPr>
          <w:b w:val="0"/>
          <w:sz w:val="24"/>
          <w:lang w:val="en-US" w:eastAsia="zh-CN"/>
          <w:rFonts w:hint="eastAsia"/>
        </w:rPr>
        <w:t>    场景要求：智能门锁正常开锁后，智能摄像头移动追踪关闭，10秒后窗帘打         开。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color w:val="auto"/>
          <w:sz w:val="24"/>
          <w:lang w:val="en-US" w:eastAsia="zh-CN"/>
          <w:bCs w:val="0"/>
          <w:szCs w:val="24"/>
          <w:rFonts w:hint="default"/>
        </w:rPr>
      </w:pPr>
      <w:r>
        <w:rPr>
          <w:b w:val="0"/>
          <w:color w:val="auto"/>
          <w:sz w:val="24"/>
          <w:lang w:val="en-US" w:eastAsia="zh-CN"/>
          <w:rFonts w:hint="default"/>
        </w:rPr>
        <w:t>    计分点：智能门锁能正常开锁（10）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color w:val="auto"/>
          <w:sz w:val="24"/>
          <w:lang w:val="en-US" w:eastAsia="zh-CN"/>
          <w:rFonts w:hint="default"/>
        </w:rPr>
      </w:pPr>
      <w:r>
        <w:rPr>
          <w:b w:val="0"/>
          <w:color w:val="auto"/>
          <w:sz w:val="24"/>
          <w:lang w:val="en-US" w:eastAsia="zh-CN"/>
          <w:rFonts w:hint="default"/>
        </w:rPr>
        <w:t>            智能摄像头移动追踪连锁开锁关闭（10）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color w:val="auto"/>
          <w:sz w:val="24"/>
          <w:lang w:val="en-US" w:eastAsia="zh-CN"/>
          <w:rFonts w:hint="default"/>
        </w:rPr>
      </w:pPr>
      <w:r>
        <w:rPr>
          <w:b w:val="0"/>
          <w:color w:val="auto"/>
          <w:sz w:val="24"/>
          <w:lang w:val="en-US" w:eastAsia="zh-CN"/>
          <w:rFonts w:hint="default"/>
        </w:rPr>
        <w:t>            窗帘连锁智能摄像头操作延迟关闭（10）</w:t>
      </w:r>
    </w:p>
    <w:p>
      <w:pPr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jc w:val="both"/>
        <w:widowControl w:val="0"/>
        <w:kinsoku/>
        <w:numPr>
          <w:ilvl w:val="0"/>
          <w:numId w:val="0"/>
        </w:numPr>
        <w:spacing w:afterAutospacing="0" w:beforeAutospacing="0" w:line="360" w:lineRule="auto"/>
        <w:rPr>
          <w:b w:val="0"/>
          <w:color w:val="auto"/>
          <w:sz w:val="24"/>
          <w:lang w:val="en-US" w:eastAsia="zh-CN"/>
          <w:rFonts w:hint="default"/>
        </w:rPr>
      </w:pPr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15="http://schemas.microsoft.com/office/word/2012/wordml"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wp14="http://schemas.microsoft.com/office/word/2010/wordprocessingDrawing" xmlns:v="urn:schemas-microsoft-com:v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g="http://schemas.microsoft.com/office/word/2010/wordprocessingGroup" xmlns:m="http://schemas.openxmlformats.org/officeDocument/2006/math" xmlns:wne="http://schemas.microsoft.com/office/word/2006/wordml" xmlns:r="http://schemas.openxmlformats.org/officeDocument/2006/relationships" xmlns:wps="http://schemas.microsoft.com/office/word/2010/wordprocessingShape" mc:Ignorable="w14 wp14">
  <w:abstractNum w:abstractNumId="0">
    <w:nsid w:val="8E991411"/>
    <w:multiLevelType w:val="singleLevel"/>
    <w:tmpl w:val="8E991411"/>
    <w:lvl w:ilvl="0" w:tentative="0">
      <w:start w:val="1"/>
      <w:numFmt w:val="decimal"/>
      <w:suff w:val="nothing"/>
      <w:lvlText w:val="（%1）" w:null="0"/>
      <w:lvlJc w:val="left"/>
    </w:lvl>
  </w:abstractNum>
  <w:abstractNum w:abstractNumId="1">
    <w:nsid w:val="95081044"/>
    <w:multiLevelType w:val="singleLevel"/>
    <w:tmpl w:val="95081044"/>
    <w:lvl w:ilvl="0" w:tentative="0">
      <w:start w:val="1"/>
      <w:numFmt w:val="decimal"/>
      <w:lvlText w:val="%1." w:null="0"/>
      <w:lvlJc w:val="left"/>
      <w:pPr>
        <w:ind w:hanging="425" w:left="425"/>
      </w:pPr>
      <w:rPr>
        <w:rFonts w:hint="default"/>
      </w:rPr>
    </w:lvl>
  </w:abstractNum>
  <w:abstractNum w:abstractNumId="10">
    <w:nsid w:val="73D89CD7"/>
    <w:multiLevelType w:val="singleLevel"/>
    <w:tmpl w:val="73D89CD7"/>
    <w:lvl w:ilvl="0" w:tentative="0">
      <w:start w:val="1"/>
      <w:numFmt w:val="decimal"/>
      <w:lvlText w:val="%1." w:null="0"/>
      <w:lvlJc w:val="left"/>
      <w:pPr>
        <w:ind w:hanging="425" w:left="425"/>
      </w:pPr>
      <w:rPr>
        <w:rFonts w:hint="default"/>
      </w:rPr>
    </w:lvl>
  </w:abstractNum>
  <w:abstractNum w:abstractNumId="2">
    <w:nsid w:val="A0E1BA1C"/>
    <w:multiLevelType w:val="singleLevel"/>
    <w:tmpl w:val="A0E1BA1C"/>
    <w:lvl w:ilvl="0" w:tentative="0">
      <w:start w:val="1"/>
      <w:numFmt w:val="chineseCounting"/>
      <w:suff w:val="nothing"/>
      <w:lvlText w:val="（%1）" w:null="0"/>
      <w:lvlJc w:val="left"/>
      <w:pPr>
        <w:ind w:firstLine="420" w:left="0"/>
      </w:pPr>
      <w:rPr>
        <w:sz w:val="24"/>
        <w:szCs w:val="24"/>
        <w:rFonts w:hint="eastAsia"/>
      </w:rPr>
    </w:lvl>
  </w:abstractNum>
  <w:abstractNum w:abstractNumId="3">
    <w:nsid w:val="C53E9A56"/>
    <w:multiLevelType w:val="singleLevel"/>
    <w:tmpl w:val="C53E9A56"/>
    <w:lvl w:ilvl="0" w:tentative="0">
      <w:start w:val="1"/>
      <w:numFmt w:val="bullet"/>
      <w:lvlText w:val="" w:null="0"/>
      <w:lvlJc w:val="left"/>
      <w:pPr>
        <w:tabs>
          <w:tab w:val="left" w:pos="840"/>
        </w:tabs>
        <w:ind w:hanging="420" w:left="1260"/>
      </w:pPr>
      <w:rPr>
        <w:rFonts w:ascii="Wingdings" w:hAnsi="Wingdings" w:hint="default"/>
      </w:rPr>
    </w:lvl>
  </w:abstractNum>
  <w:abstractNum w:abstractNumId="4">
    <w:nsid w:val="ECAE0B73"/>
    <w:multiLevelType w:val="singleLevel"/>
    <w:tmpl w:val="ECAE0B73"/>
    <w:lvl w:ilvl="0" w:tentative="0">
      <w:start w:val="1"/>
      <w:numFmt w:val="decimal"/>
      <w:lvlText w:val="(%1)" w:null="0"/>
      <w:lvlJc w:val="left"/>
      <w:pPr>
        <w:tabs>
          <w:tab w:val="left" w:pos="420"/>
        </w:tabs>
        <w:ind w:hanging="425" w:left="845"/>
      </w:pPr>
      <w:rPr>
        <w:rFonts w:hint="default"/>
      </w:rPr>
    </w:lvl>
  </w:abstractNum>
  <w:abstractNum w:abstractNumId="5">
    <w:nsid w:val="105C83C9"/>
    <w:multiLevelType w:val="singleLevel"/>
    <w:tmpl w:val="105C83C9"/>
    <w:lvl w:ilvl="0" w:tentative="0">
      <w:start w:val="1"/>
      <w:numFmt w:val="chineseCounting"/>
      <w:suff w:val="space"/>
      <w:lvlText w:val="第%1部分" w:null="0"/>
      <w:lvlJc w:val="left"/>
      <w:rPr>
        <w:rFonts w:hint="eastAsia"/>
      </w:rPr>
    </w:lvl>
  </w:abstractNum>
  <w:abstractNum w:abstractNumId="6">
    <w:nsid w:val="16BD1143"/>
    <w:multiLevelType w:val="singleLevel"/>
    <w:tmpl w:val="16BD1143"/>
    <w:lvl w:ilvl="0" w:tentative="0">
      <w:start w:val="1"/>
      <w:numFmt w:val="decimal"/>
      <w:lvlText w:val="(%1)" w:null="0"/>
      <w:lvlJc w:val="left"/>
      <w:pPr>
        <w:tabs>
          <w:tab w:val="left" w:pos="420"/>
        </w:tabs>
        <w:ind w:hanging="425" w:left="845"/>
      </w:pPr>
      <w:rPr>
        <w:rFonts w:hint="default"/>
      </w:rPr>
    </w:lvl>
  </w:abstractNum>
  <w:abstractNum w:abstractNumId="7">
    <w:nsid w:val="312F47DF"/>
    <w:multiLevelType w:val="singleLevel"/>
    <w:tmpl w:val="312F47DF"/>
    <w:lvl w:ilvl="0" w:tentative="0">
      <w:start w:val="1"/>
      <w:numFmt w:val="chineseCounting"/>
      <w:suff w:val="nothing"/>
      <w:lvlText w:val="%1、" w:null="0"/>
      <w:lvlJc w:val="left"/>
      <w:rPr>
        <w:rFonts w:hint="eastAsia"/>
      </w:rPr>
    </w:lvl>
  </w:abstractNum>
  <w:abstractNum w:abstractNumId="8">
    <w:nsid w:val="42D295D6"/>
    <w:multiLevelType w:val="singleLevel"/>
    <w:tmpl w:val="42D295D6"/>
    <w:lvl w:ilvl="0" w:tentative="0">
      <w:start w:val="1"/>
      <w:numFmt w:val="decimal"/>
      <w:lvlText w:val="%1." w:null="0"/>
      <w:lvlJc w:val="left"/>
      <w:pPr>
        <w:ind w:hanging="425" w:left="425"/>
      </w:pPr>
      <w:rPr>
        <w:rFonts w:hint="default"/>
      </w:rPr>
    </w:lvl>
  </w:abstractNum>
  <w:abstractNum w:abstractNumId="9">
    <w:nsid w:val="54C5341A"/>
    <w:multiLevelType w:val="singleLevel"/>
    <w:tmpl w:val="54C5341A"/>
    <w:lvl w:ilvl="0" w:tentative="0">
      <w:start w:val="1"/>
      <w:numFmt w:val="decimal"/>
      <w:lvlText w:val="(%1)" w:null="0"/>
      <w:lvlJc w:val="left"/>
      <w:pPr>
        <w:tabs>
          <w:tab w:val="left" w:pos="420"/>
        </w:tabs>
        <w:ind w:hanging="425" w:left="845"/>
      </w:pPr>
      <w:rPr>
        <w:rFonts w:hint="default"/>
      </w:rPr>
    </w:lvl>
  </w:abstractNum>
  <w:num w:numId="1">
    <w:abstractNumId w:val="10"/>
  </w:num>
  <w:num w:numId="10">
    <w:abstractNumId w:val="0"/>
  </w:num>
  <w:num w:numId="11">
    <w:abstractNumId w:val="8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w14="http://schemas.microsoft.com/office/word/2010/wordml" xmlns:r="http://schemas.openxmlformats.org/officeDocument/2006/relationships" xmlns:sl="http://schemas.openxmlformats.org/schemaLibrary/2006/main" xmlns:v="urn:schemas-microsoft-com:vml" xmlns:wpsCustomData="http://www.wps.cn/officeDocument/2013/wpsCustomData" xmlns:w10="urn:schemas-microsoft-com:office:word" xmlns:w="http://schemas.openxmlformats.org/wordprocessingml/2006/main" xmlns:o="urn:schemas-microsoft-com:office:office" xmlns:m="http://schemas.openxmlformats.org/officeDocument/2006/math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000000"/>
    <w:rsid w:val="0873012A"/>
    <w:rsid w:val="13EB21F9"/>
    <w:rsid w:val="1C9444C1"/>
    <w:rsid w:val="1F095C2A"/>
    <w:rsid w:val="248B4CE4"/>
    <w:rsid w:val="259466E8"/>
    <w:rsid w:val="26D92385"/>
    <w:rsid w:val="30BA4FD6"/>
    <w:rsid w:val="51BF1FF4"/>
    <w:rsid w:val="5D63417B"/>
    <w:rsid w:val="66133EB0"/>
    <w:rsid w:val="693B5FAC"/>
    <w:rsid w:val="6F2D1FCD"/>
    <w:rsid w:val="75265D63"/>
    <w:rsid w:val="77D433FD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o="urn:schemas-microsoft-com:office:office" xmlns:w="http://schemas.openxmlformats.org/wordprocessingml/2006/main" xmlns:sl="http://schemas.openxmlformats.org/schemaLibrary/2006/main" xmlns:v="urn:schemas-microsoft-com:vml" xmlns:m="http://schemas.openxmlformats.org/officeDocument/2006/math" xmlns:mc="http://schemas.openxmlformats.org/markup-compatibility/2006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 w:uiPriority="0" w:semiHidden="0" w:unhideWhenUsed="0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0" w:unhideWhenUsed="0" w:qFormat="1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0" w:unhideWhenUsed="0" w:qFormat="1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Grid" w:uiPriority="0" w:semiHidden="0" w:unhideWhenUsed="0" w:qFormat="1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Professional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Theme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0" w:semiHidden="0" w:unhideWhenUsed="0"/>
    <w:lsdException w:name="footnote reference" w:uiPriority="0" w:semiHidden="0" w:unhideWhenUsed="0"/>
    <w:lsdException w:name="footnote text" w:uiPriority="0" w:semiHidden="0" w:unhideWhenUsed="0"/>
    <w:lsdException w:name="header" w:uiPriority="0" w:semiHidden="0" w:unhideWhenUsed="0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4"/>
      <w:rFonts w:asciiTheme="minorHAnsi" w:hAnsiTheme="minorHAnsi" w:eastAsiaTheme="minorEastAsia" w:cstheme="minorBidi"/>
    </w:rPr>
  </w:style>
  <w:style w:type="character" w:styleId="4" w:default="1">
    <w:name w:val="Default Paragraph Font"/>
    <w:uiPriority w:val="0"/>
    <w:semiHidden/>
    <w:qFormat/>
  </w:style>
  <w:style w:type="table" w:styleId="2" w:default="1">
    <w:name w:val="Normal Table"/>
    <w:uiPriority w:val="0"/>
    <w:semiHidden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table" w:styleId="3" w:default="0">
    <w:name w:val="Table Grid"/>
    <w:basedOn w:val="2"/>
    <w:uiPriority w:val="0"/>
    <w:qFormat/>
    <w:pPr>
      <w:jc w:val="both"/>
      <w:widowControl w:val="0"/>
    </w:pPr>
    <w:tblPr>
      <w:tblBorders>
        <w:top w:val="single" w:color="auto" w:sz="4" w:space="0" w:shadow="off" w:frame="off"/>
        <w:left w:val="single" w:color="auto" w:sz="4" w:space="0" w:shadow="off" w:frame="off"/>
        <w:bottom w:val="single" w:color="auto" w:sz="4" w:space="0" w:shadow="off" w:frame="off"/>
        <w:right w:val="single" w:color="auto" w:sz="4" w:space="0" w:shadow="off" w:frame="off"/>
        <w:insideH w:val="single" w:color="auto" w:sz="4" w:space="0" w:shadow="off" w:frame="off"/>
        <w:insideV w:val="single" w:color="auto" w:sz="4" w:space="0" w:shadow="off" w:frame="off"/>
      </w:tblBorders>
    </w:tbl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4" Type="http://schemas.openxmlformats.org/officeDocument/2006/relationships/numbering" Target="numbering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"/>
        <a:ea typeface=""/>
        <a:cs typeface=""/>
        <a:font script="Viet" typeface="Times New Roman"/>
        <a:font script="Tibt" typeface="Microsoft Himalaya"/>
        <a:font script="Laoo" typeface="DokChampa"/>
        <a:font script="Geor" typeface="Sylfaen"/>
        <a:font script="Sinh" typeface="Iskoola Pota"/>
        <a:font script="Hebr" typeface="Times New Roman"/>
        <a:font script="Cher" typeface="Plantagenet Cherokee"/>
        <a:font script="Mlym" typeface="Kartika"/>
        <a:font script="Hang" typeface="맑은 고딕"/>
        <a:font script="Mong" typeface="Mongolian Baiti"/>
        <a:font script="Telu" typeface="Gautami"/>
        <a:font script="Deva" typeface="Mangal"/>
        <a:font script="Orya" typeface="Kalinga"/>
        <a:font script="Cans" typeface="Euphemia"/>
        <a:font script="Khmr" typeface="MoolBoran"/>
        <a:font script="Syrc" typeface="Estrangelo Edessa"/>
        <a:font script="Gujr" typeface="Shruti"/>
        <a:font script="Thai" typeface="Angsana New"/>
        <a:font script="Uigh" typeface="Microsoft Uighur"/>
        <a:font script="Beng" typeface="Vrinda"/>
        <a:font script="Hans" typeface="宋体"/>
        <a:font script="Guru" typeface="Raavi"/>
        <a:font script="Yiii" typeface="Microsoft Yi Baiti"/>
        <a:font script="Jpan" typeface="ＭＳ ゴシック"/>
        <a:font script="Thaa" typeface="MV Boli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"/>
        <a:ea typeface=""/>
        <a:cs typeface=""/>
        <a:font script="Viet" typeface="Arial"/>
        <a:font script="Tibt" typeface="Microsoft Himalaya"/>
        <a:font script="Laoo" typeface="DokChampa"/>
        <a:font script="Geor" typeface="Sylfaen"/>
        <a:font script="Sinh" typeface="Iskoola Pota"/>
        <a:font script="Hebr" typeface="Arial"/>
        <a:font script="Cher" typeface="Plantagenet Cherokee"/>
        <a:font script="Mlym" typeface="Kartika"/>
        <a:font script="Hang" typeface="맑은 고딕"/>
        <a:font script="Mong" typeface="Mongolian Baiti"/>
        <a:font script="Telu" typeface="Gautami"/>
        <a:font script="Deva" typeface="Mangal"/>
        <a:font script="Orya" typeface="Kalinga"/>
        <a:font script="Cans" typeface="Euphemia"/>
        <a:font script="Khmr" typeface="DaunPenh"/>
        <a:font script="Syrc" typeface="Estrangelo Edessa"/>
        <a:font script="Gujr" typeface="Shruti"/>
        <a:font script="Thai" typeface="Cordia New"/>
        <a:font script="Uigh" typeface="Microsoft Uighur"/>
        <a:font script="Beng" typeface="Vrinda"/>
        <a:font script="Hans" typeface="宋体"/>
        <a:font script="Guru" typeface="Raavi"/>
        <a:font script="Yiii" typeface="Microsoft Yi Baiti"/>
        <a:font script="Jpan" typeface="ＭＳ 明朝"/>
        <a:font script="Thaa" typeface="MV Boli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6</TotalTime>
  <Pages>4</Pages>
  <Words>1123</Words>
  <Characters>1174</Characters>
  <Application>WPS Office_11.1.0.12763_F1E327BC-269C-435d-A152-05C5408002CA</Application>
  <DocSecurity>0</DocSecurity>
  <Lines>0</Lines>
  <Paragraphs>0</Paragraphs>
  <ScaleCrop>false</ScaleCrop>
  <Company/>
  <LinksUpToDate>false</LinksUpToDate>
  <CharactersWithSpaces>1226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Administrator</dc:creator>
  <cp:keywords/>
  <dc:description/>
  <cp:lastModifiedBy>Administrator</cp:lastModifiedBy>
  <cp:revision>0</cp:revision>
  <dcterms:created xsi:type="dcterms:W3CDTF">2023-06-17T07:46:00Z</dcterms:created>
  <dcterms:modified xsi:type="dcterms:W3CDTF">2023-06-20T09:41:06Z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2052-11.1.0.12763</vt:lpwstr>
  </property>
  <property fmtid="{D5CDD505-2E9C-101B-9397-08002B2CF9AE}" pid="3" name="ICV">
    <vt:lpwstr>8D6B26CF645D44299DDE6149999CCFC2_12</vt:lpwstr>
  </property>
</Properties>
</file>