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9B685" w14:textId="77777777" w:rsidR="00357D2F" w:rsidRDefault="005678A3" w:rsidP="00357D2F">
      <w:pPr>
        <w:jc w:val="center"/>
        <w:rPr>
          <w:rFonts w:ascii="黑体" w:eastAsia="黑体" w:hAnsi="黑体"/>
          <w:sz w:val="44"/>
          <w:szCs w:val="44"/>
        </w:rPr>
      </w:pPr>
      <w:r w:rsidRPr="00357D2F">
        <w:rPr>
          <w:rFonts w:ascii="黑体" w:eastAsia="黑体" w:hAnsi="黑体" w:hint="eastAsia"/>
          <w:sz w:val="44"/>
          <w:szCs w:val="44"/>
        </w:rPr>
        <w:t>沈阳市2</w:t>
      </w:r>
      <w:r w:rsidRPr="00357D2F">
        <w:rPr>
          <w:rFonts w:ascii="黑体" w:eastAsia="黑体" w:hAnsi="黑体"/>
          <w:sz w:val="44"/>
          <w:szCs w:val="44"/>
        </w:rPr>
        <w:t>023</w:t>
      </w:r>
      <w:r w:rsidRPr="00357D2F">
        <w:rPr>
          <w:rFonts w:ascii="黑体" w:eastAsia="黑体" w:hAnsi="黑体" w:hint="eastAsia"/>
          <w:sz w:val="44"/>
          <w:szCs w:val="44"/>
        </w:rPr>
        <w:t>年公开招聘中等职业学校</w:t>
      </w:r>
    </w:p>
    <w:p w14:paraId="789ADB57" w14:textId="1DB396F9" w:rsidR="00AE793E" w:rsidRDefault="005678A3" w:rsidP="00357D2F">
      <w:pPr>
        <w:jc w:val="center"/>
        <w:rPr>
          <w:rFonts w:ascii="黑体" w:eastAsia="黑体" w:hAnsi="黑体"/>
          <w:sz w:val="44"/>
          <w:szCs w:val="44"/>
        </w:rPr>
      </w:pPr>
      <w:r w:rsidRPr="00357D2F">
        <w:rPr>
          <w:rFonts w:ascii="黑体" w:eastAsia="黑体" w:hAnsi="黑体" w:hint="eastAsia"/>
          <w:sz w:val="44"/>
          <w:szCs w:val="44"/>
        </w:rPr>
        <w:t>专业课教师面试</w:t>
      </w:r>
      <w:r w:rsidR="00D90AFD">
        <w:rPr>
          <w:rFonts w:ascii="黑体" w:eastAsia="黑体" w:hAnsi="黑体" w:hint="eastAsia"/>
          <w:sz w:val="44"/>
          <w:szCs w:val="44"/>
        </w:rPr>
        <w:t>实践操作</w:t>
      </w:r>
      <w:r w:rsidR="009A6AAE">
        <w:rPr>
          <w:rFonts w:ascii="黑体" w:eastAsia="黑体" w:hAnsi="黑体" w:hint="eastAsia"/>
          <w:sz w:val="44"/>
          <w:szCs w:val="44"/>
        </w:rPr>
        <w:t>试题</w:t>
      </w:r>
      <w:r w:rsidRPr="00357D2F">
        <w:rPr>
          <w:rFonts w:ascii="黑体" w:eastAsia="黑体" w:hAnsi="黑体" w:hint="eastAsia"/>
          <w:sz w:val="44"/>
          <w:szCs w:val="44"/>
        </w:rPr>
        <w:t>一</w:t>
      </w:r>
    </w:p>
    <w:p w14:paraId="05977C0E" w14:textId="77777777" w:rsidR="00D90AFD" w:rsidRDefault="00D90AFD" w:rsidP="00D90AFD">
      <w:pPr>
        <w:widowControl/>
        <w:spacing w:line="440" w:lineRule="exact"/>
        <w:ind w:firstLineChars="200" w:firstLine="562"/>
        <w:jc w:val="left"/>
        <w:rPr>
          <w:rFonts w:ascii="仿宋" w:eastAsia="仿宋" w:hAnsi="仿宋" w:cs="仿宋"/>
          <w:b/>
          <w:bCs/>
          <w:color w:val="000000"/>
          <w:sz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</w:rPr>
        <w:t>一、招聘单位</w:t>
      </w:r>
    </w:p>
    <w:p w14:paraId="1F7ECB60" w14:textId="77777777" w:rsidR="00D90AFD" w:rsidRDefault="00D90AFD" w:rsidP="00D90AFD">
      <w:pPr>
        <w:widowControl/>
        <w:spacing w:line="440" w:lineRule="exact"/>
        <w:ind w:firstLineChars="200" w:firstLine="560"/>
        <w:jc w:val="left"/>
        <w:rPr>
          <w:rFonts w:ascii="仿宋" w:eastAsia="仿宋" w:hAnsi="仿宋" w:cs="仿宋"/>
          <w:bCs/>
          <w:color w:val="000000"/>
          <w:sz w:val="28"/>
        </w:rPr>
      </w:pPr>
      <w:r>
        <w:rPr>
          <w:rFonts w:ascii="仿宋" w:eastAsia="仿宋" w:hAnsi="仿宋" w:cs="仿宋" w:hint="eastAsia"/>
          <w:bCs/>
          <w:color w:val="000000"/>
          <w:sz w:val="28"/>
        </w:rPr>
        <w:t>沈阳现代制造服务学校</w:t>
      </w:r>
    </w:p>
    <w:p w14:paraId="5E4CF4BF" w14:textId="77777777" w:rsidR="00D90AFD" w:rsidRDefault="00D90AFD" w:rsidP="00D90AFD">
      <w:pPr>
        <w:widowControl/>
        <w:spacing w:line="440" w:lineRule="exact"/>
        <w:ind w:firstLineChars="200" w:firstLine="562"/>
        <w:jc w:val="left"/>
        <w:rPr>
          <w:rFonts w:ascii="仿宋" w:eastAsia="仿宋" w:hAnsi="仿宋" w:cs="仿宋"/>
          <w:b/>
          <w:bCs/>
          <w:color w:val="000000"/>
          <w:sz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</w:rPr>
        <w:t>二、招聘岗位</w:t>
      </w:r>
    </w:p>
    <w:p w14:paraId="4956192E" w14:textId="7D0B1B41" w:rsidR="00D90AFD" w:rsidRDefault="00D90AFD" w:rsidP="00D90AFD">
      <w:pPr>
        <w:widowControl/>
        <w:spacing w:line="440" w:lineRule="exact"/>
        <w:ind w:firstLineChars="200" w:firstLine="560"/>
        <w:jc w:val="left"/>
        <w:rPr>
          <w:rFonts w:ascii="仿宋" w:eastAsia="仿宋" w:hAnsi="仿宋" w:cs="仿宋"/>
          <w:bCs/>
          <w:color w:val="000000"/>
          <w:sz w:val="28"/>
        </w:rPr>
      </w:pPr>
      <w:r>
        <w:rPr>
          <w:rFonts w:ascii="仿宋" w:eastAsia="仿宋" w:hAnsi="仿宋" w:cs="仿宋" w:hint="eastAsia"/>
          <w:bCs/>
          <w:color w:val="000000"/>
          <w:sz w:val="28"/>
        </w:rPr>
        <w:t>经济管理专业</w:t>
      </w:r>
      <w:r w:rsidR="009B3ADF">
        <w:rPr>
          <w:rFonts w:ascii="仿宋" w:eastAsia="仿宋" w:hAnsi="仿宋" w:cs="仿宋" w:hint="eastAsia"/>
          <w:bCs/>
          <w:color w:val="000000"/>
          <w:sz w:val="28"/>
        </w:rPr>
        <w:t>课</w:t>
      </w:r>
      <w:r>
        <w:rPr>
          <w:rFonts w:ascii="仿宋" w:eastAsia="仿宋" w:hAnsi="仿宋" w:cs="仿宋" w:hint="eastAsia"/>
          <w:bCs/>
          <w:color w:val="000000"/>
          <w:sz w:val="28"/>
        </w:rPr>
        <w:t>教师</w:t>
      </w:r>
    </w:p>
    <w:p w14:paraId="0710D2BB" w14:textId="77777777" w:rsidR="00D90AFD" w:rsidRDefault="00D90AFD" w:rsidP="00D90AFD">
      <w:pPr>
        <w:widowControl/>
        <w:spacing w:line="440" w:lineRule="exact"/>
        <w:ind w:firstLineChars="200" w:firstLine="562"/>
        <w:jc w:val="left"/>
        <w:rPr>
          <w:rFonts w:ascii="仿宋" w:eastAsia="仿宋" w:hAnsi="仿宋" w:cs="仿宋"/>
          <w:b/>
          <w:bCs/>
          <w:color w:val="000000"/>
          <w:sz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</w:rPr>
        <w:t>三、实践操作题目及时间</w:t>
      </w:r>
    </w:p>
    <w:p w14:paraId="4C774C0F" w14:textId="77777777" w:rsidR="006733E7" w:rsidRDefault="00D90AFD" w:rsidP="00D90AFD">
      <w:pPr>
        <w:widowControl/>
        <w:spacing w:line="440" w:lineRule="exact"/>
        <w:ind w:firstLineChars="200" w:firstLine="562"/>
        <w:jc w:val="left"/>
        <w:rPr>
          <w:rFonts w:ascii="仿宋" w:eastAsia="仿宋" w:hAnsi="仿宋" w:cs="仿宋"/>
          <w:bCs/>
          <w:color w:val="000000"/>
          <w:sz w:val="28"/>
        </w:rPr>
      </w:pPr>
      <w:r>
        <w:rPr>
          <w:rFonts w:ascii="仿宋" w:eastAsia="仿宋" w:hAnsi="仿宋" w:cs="仿宋" w:hint="eastAsia"/>
          <w:b/>
          <w:color w:val="000000"/>
          <w:sz w:val="28"/>
        </w:rPr>
        <w:t>题目</w:t>
      </w:r>
      <w:r>
        <w:rPr>
          <w:rFonts w:ascii="仿宋" w:eastAsia="仿宋" w:hAnsi="仿宋" w:cs="仿宋" w:hint="eastAsia"/>
          <w:bCs/>
          <w:color w:val="000000"/>
          <w:sz w:val="28"/>
        </w:rPr>
        <w:t xml:space="preserve">：实践操作1             </w:t>
      </w:r>
    </w:p>
    <w:p w14:paraId="2B70FB52" w14:textId="5DF2F394" w:rsidR="00D90AFD" w:rsidRDefault="00D90AFD" w:rsidP="00D90AFD">
      <w:pPr>
        <w:widowControl/>
        <w:spacing w:line="440" w:lineRule="exact"/>
        <w:ind w:firstLineChars="200" w:firstLine="562"/>
        <w:jc w:val="left"/>
        <w:rPr>
          <w:rFonts w:ascii="仿宋" w:eastAsia="仿宋" w:hAnsi="仿宋" w:cs="仿宋"/>
          <w:bCs/>
          <w:color w:val="000000"/>
          <w:sz w:val="28"/>
        </w:rPr>
      </w:pPr>
      <w:r>
        <w:rPr>
          <w:rFonts w:ascii="仿宋" w:eastAsia="仿宋" w:hAnsi="仿宋" w:cs="仿宋" w:hint="eastAsia"/>
          <w:b/>
          <w:color w:val="000000"/>
          <w:sz w:val="28"/>
        </w:rPr>
        <w:t>考核时间</w:t>
      </w:r>
      <w:r>
        <w:rPr>
          <w:rFonts w:ascii="仿宋" w:eastAsia="仿宋" w:hAnsi="仿宋" w:cs="仿宋" w:hint="eastAsia"/>
          <w:bCs/>
          <w:color w:val="000000"/>
          <w:sz w:val="28"/>
        </w:rPr>
        <w:t>：</w:t>
      </w:r>
      <w:r>
        <w:rPr>
          <w:rFonts w:ascii="仿宋" w:eastAsia="仿宋" w:hAnsi="仿宋" w:cs="仿宋" w:hint="eastAsia"/>
          <w:bCs/>
          <w:sz w:val="28"/>
        </w:rPr>
        <w:t>90分</w:t>
      </w:r>
      <w:r>
        <w:rPr>
          <w:rFonts w:ascii="仿宋" w:eastAsia="仿宋" w:hAnsi="仿宋" w:cs="仿宋" w:hint="eastAsia"/>
          <w:bCs/>
          <w:color w:val="000000"/>
          <w:sz w:val="28"/>
        </w:rPr>
        <w:t xml:space="preserve">钟   </w:t>
      </w:r>
    </w:p>
    <w:p w14:paraId="286632C9" w14:textId="77777777" w:rsidR="00D90AFD" w:rsidRDefault="00D90AFD" w:rsidP="00D90AFD">
      <w:pPr>
        <w:spacing w:line="440" w:lineRule="exact"/>
        <w:ind w:firstLineChars="200" w:firstLine="562"/>
        <w:rPr>
          <w:rFonts w:ascii="仿宋" w:eastAsia="仿宋" w:hAnsi="仿宋" w:cs="仿宋_GB2312"/>
          <w:b/>
          <w:sz w:val="28"/>
          <w:szCs w:val="28"/>
        </w:rPr>
      </w:pPr>
      <w:r>
        <w:rPr>
          <w:rFonts w:ascii="仿宋" w:eastAsia="仿宋" w:hAnsi="仿宋" w:cs="仿宋_GB2312" w:hint="eastAsia"/>
          <w:b/>
          <w:sz w:val="28"/>
          <w:szCs w:val="28"/>
        </w:rPr>
        <w:t>四、实践考核内容（满分100分）</w:t>
      </w:r>
    </w:p>
    <w:p w14:paraId="73B7131F" w14:textId="77777777" w:rsidR="00D90AFD" w:rsidRDefault="00D90AFD" w:rsidP="00D90AFD">
      <w:pPr>
        <w:spacing w:line="300" w:lineRule="atLeast"/>
        <w:ind w:firstLineChars="200" w:firstLine="482"/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cs="仿宋" w:hint="eastAsia"/>
          <w:b/>
          <w:sz w:val="24"/>
          <w:szCs w:val="24"/>
        </w:rPr>
        <w:t>（一）根据下列给出的文字或数字写出相对应的大写或者小写。（每题2分，共10题，满分20分）</w:t>
      </w:r>
    </w:p>
    <w:p w14:paraId="51657EC0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1.¥13.00 </w:t>
      </w:r>
    </w:p>
    <w:p w14:paraId="3DBC7A92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02B6FF52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2.¥1 650 100.28         </w:t>
      </w:r>
    </w:p>
    <w:p w14:paraId="416D9CD1" w14:textId="77777777" w:rsidR="00D90AFD" w:rsidRDefault="00D90AFD" w:rsidP="00D90AFD">
      <w:pPr>
        <w:pStyle w:val="2"/>
        <w:ind w:left="900" w:hanging="480"/>
        <w:rPr>
          <w:rFonts w:ascii="仿宋" w:eastAsia="仿宋" w:hAnsi="仿宋" w:cs="仿宋"/>
          <w:sz w:val="24"/>
          <w:szCs w:val="24"/>
        </w:rPr>
      </w:pPr>
    </w:p>
    <w:p w14:paraId="2525E854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3.¥60 202.60             </w:t>
      </w:r>
    </w:p>
    <w:p w14:paraId="3A4EA64C" w14:textId="77777777" w:rsidR="00D90AFD" w:rsidRDefault="00D90AFD" w:rsidP="00D90AFD">
      <w:pPr>
        <w:pStyle w:val="2"/>
        <w:ind w:left="900" w:hanging="480"/>
        <w:rPr>
          <w:rFonts w:ascii="仿宋" w:eastAsia="仿宋" w:hAnsi="仿宋" w:cs="仿宋"/>
          <w:sz w:val="24"/>
          <w:szCs w:val="24"/>
        </w:rPr>
      </w:pPr>
    </w:p>
    <w:p w14:paraId="764E8BE5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4.¥4 258.07 </w:t>
      </w:r>
    </w:p>
    <w:p w14:paraId="3E59CBAC" w14:textId="77777777" w:rsidR="00D90AFD" w:rsidRDefault="00D90AFD" w:rsidP="00D90AFD">
      <w:pPr>
        <w:pStyle w:val="2"/>
        <w:ind w:left="900" w:hanging="480"/>
        <w:rPr>
          <w:rFonts w:ascii="仿宋" w:eastAsia="仿宋" w:hAnsi="仿宋" w:cs="仿宋"/>
          <w:sz w:val="24"/>
          <w:szCs w:val="24"/>
        </w:rPr>
      </w:pPr>
    </w:p>
    <w:p w14:paraId="15E76C83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5.人民币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柒佰零壹万零叁佰肆拾贰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 xml:space="preserve">元捌角玖分 </w:t>
      </w:r>
    </w:p>
    <w:p w14:paraId="6A3AAE10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            </w:t>
      </w:r>
    </w:p>
    <w:p w14:paraId="683478CC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6.人民币伍拾元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零陆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分</w:t>
      </w:r>
    </w:p>
    <w:p w14:paraId="400B13E9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04079768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7.人民币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肆万贰仟零玖拾伍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元整</w:t>
      </w:r>
    </w:p>
    <w:p w14:paraId="32482861" w14:textId="77777777" w:rsidR="00D90AFD" w:rsidRDefault="00D90AFD" w:rsidP="00D90AFD">
      <w:pPr>
        <w:pStyle w:val="2"/>
        <w:ind w:left="900" w:hanging="480"/>
        <w:rPr>
          <w:rFonts w:ascii="仿宋" w:eastAsia="仿宋" w:hAnsi="仿宋" w:cs="仿宋"/>
          <w:sz w:val="24"/>
          <w:szCs w:val="24"/>
        </w:rPr>
      </w:pPr>
    </w:p>
    <w:p w14:paraId="1541E28A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8.2024年10月20日       </w:t>
      </w:r>
    </w:p>
    <w:p w14:paraId="1B9C7EAF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5DB4BC0A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9.2023年1月13日  </w:t>
      </w:r>
    </w:p>
    <w:p w14:paraId="799EBBDF" w14:textId="77777777" w:rsidR="00D90AFD" w:rsidRDefault="00D90AFD" w:rsidP="00D90AFD">
      <w:pPr>
        <w:pStyle w:val="2"/>
        <w:ind w:left="900" w:hanging="480"/>
        <w:rPr>
          <w:rFonts w:ascii="仿宋" w:eastAsia="仿宋" w:hAnsi="仿宋" w:cs="仿宋"/>
          <w:sz w:val="24"/>
          <w:szCs w:val="24"/>
        </w:rPr>
      </w:pPr>
    </w:p>
    <w:p w14:paraId="599A5DF6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10.2023年2月7日</w:t>
      </w:r>
    </w:p>
    <w:p w14:paraId="12137B44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   </w:t>
      </w:r>
    </w:p>
    <w:p w14:paraId="106C8B77" w14:textId="77777777" w:rsidR="00D90AFD" w:rsidRDefault="00D90AFD" w:rsidP="00D90AFD">
      <w:pPr>
        <w:spacing w:beforeLines="50" w:before="156" w:afterLines="50" w:after="156"/>
        <w:ind w:firstLineChars="200" w:firstLine="482"/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cs="仿宋" w:hint="eastAsia"/>
          <w:b/>
          <w:sz w:val="24"/>
          <w:szCs w:val="24"/>
        </w:rPr>
        <w:t>（二）填空（每题1.5分，共16空，满分24分）</w:t>
      </w:r>
    </w:p>
    <w:p w14:paraId="2F2F0AB4" w14:textId="77777777" w:rsidR="00D90AFD" w:rsidRDefault="00D90AFD" w:rsidP="00D90AFD">
      <w:pPr>
        <w:spacing w:line="50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1.根据《国务院关于修改〈中华人民共和国发票管理办法〉的决定》规定，纳税人发生应税行为，除国家有命令禁止销售的外，即使超出营业执照上的经营范围，也应（                      ）。</w:t>
      </w:r>
    </w:p>
    <w:p w14:paraId="3ABA7741" w14:textId="77777777" w:rsidR="00D90AFD" w:rsidRDefault="00D90AFD" w:rsidP="00BE18CD">
      <w:pPr>
        <w:spacing w:line="50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2.自2023年4月27日起，在辽宁省的部分纳税人中开展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数电票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试点。6月10日，G公司（试点纳税人）发现有一张在5月31日开给H公司（试点纳税人）的纸质专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票内容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有误，通过电子发票服务平台查询到H公司未对取得的发票进行用途确认与发票入账。G公司联系H公司将该发票相关联次取回后，通过电子发票服务平台填开并上传《确认单》，无需H公司确认，系统自动校验通过后可（                                     ）。</w:t>
      </w:r>
    </w:p>
    <w:p w14:paraId="1E7DC69E" w14:textId="07AA7917" w:rsidR="00D90AFD" w:rsidRDefault="00D90AFD" w:rsidP="00BE18CD">
      <w:pPr>
        <w:spacing w:line="500" w:lineRule="exact"/>
        <w:ind w:firstLineChars="200" w:firstLine="480"/>
        <w:jc w:val="lef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3.根据《财政部国家档案局关于规范电子会计凭证报销入账归档的通知》规定：除法律和行政法规另有规定外，同时满足下列条件的，单位可以仅使用电子会计凭证进行报销入账归档：①（                      ）;②电子会计凭证的传输、存储安全、可靠，对电子会计凭证的（               </w:t>
      </w:r>
      <w:r w:rsidR="00333F92">
        <w:rPr>
          <w:rFonts w:ascii="仿宋" w:eastAsia="仿宋" w:hAnsi="仿宋" w:cs="仿宋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</w:rPr>
        <w:t xml:space="preserve">    ）;</w:t>
      </w:r>
    </w:p>
    <w:p w14:paraId="5A39523F" w14:textId="21209F66" w:rsidR="00D90AFD" w:rsidRDefault="00D90AFD" w:rsidP="00BE18CD">
      <w:pPr>
        <w:spacing w:line="500" w:lineRule="exact"/>
        <w:jc w:val="lef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③使用的会计核算系统能够准确、完整、有效接收和读取电子会计凭证及其元数据，设定了经办、审核、审批等必要的审签程序，且能有效（          ）;</w:t>
      </w:r>
    </w:p>
    <w:p w14:paraId="6415133A" w14:textId="77777777" w:rsidR="00D90AFD" w:rsidRDefault="00D90AFD" w:rsidP="00BE18CD">
      <w:pPr>
        <w:spacing w:line="500" w:lineRule="exact"/>
        <w:jc w:val="lef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④（                            ）符合《会计档案管理办法》(财政部、国家档案局第79号令)等要求。</w:t>
      </w:r>
    </w:p>
    <w:p w14:paraId="178F77D5" w14:textId="22F3372E" w:rsidR="00D90AFD" w:rsidRDefault="00D90AFD" w:rsidP="00BE18CD">
      <w:pPr>
        <w:spacing w:line="500" w:lineRule="exact"/>
        <w:ind w:firstLineChars="200" w:firstLine="480"/>
        <w:jc w:val="lef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4.国家税务总局发布的《关于办理2022年度个人所得税综合所得汇算清缴事项的公告》中要求，2022年度汇算办理时间为（                     ）。个人所得税汇算清缴符合下列情形之一的，纳税人需办理汇算：</w:t>
      </w:r>
    </w:p>
    <w:p w14:paraId="75F4DF19" w14:textId="77777777" w:rsidR="00D90AFD" w:rsidRDefault="00D90AFD" w:rsidP="00BE18CD">
      <w:pPr>
        <w:spacing w:line="500" w:lineRule="exact"/>
        <w:jc w:val="lef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①（                                                              ）；</w:t>
      </w:r>
    </w:p>
    <w:p w14:paraId="4E1FAF2D" w14:textId="77777777" w:rsidR="00D90AFD" w:rsidRDefault="00D90AFD" w:rsidP="00BE18CD">
      <w:pPr>
        <w:spacing w:line="500" w:lineRule="exact"/>
        <w:jc w:val="lef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②（                                                           ）。因适用所得项目错误或者扣缴义务人未依法履行扣缴义务，造成2022年少申报或者未申报综合所得的，纳税人应当（                              ）。</w:t>
      </w:r>
    </w:p>
    <w:p w14:paraId="30903D2C" w14:textId="77777777" w:rsidR="00D90AFD" w:rsidRDefault="00D90AFD" w:rsidP="00C01FD3">
      <w:pPr>
        <w:spacing w:line="50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5.很多人以为干了几年甚至十几年的管理工作，在资金、预算、成本、财务分析各个方面都有了经验，资历够了，就能胜任高薪管理工作了。熬资历不等于能力强，实际上根本满足不了公司的要求。高薪的管理人员，在资金管理方面，不再是公司能融到多少钱、银行能贷到多少钱、业务部门能收到多少钱，财务就管好多少钱，就可以了。而是要看公司经营发展需要多少钱、业务开展需要多少钱，综合考虑公司未来几个月的固定且必须支出、预计收款情况、预计支出情况、</w:t>
      </w:r>
      <w:r>
        <w:rPr>
          <w:rFonts w:ascii="仿宋" w:eastAsia="仿宋" w:hAnsi="仿宋" w:cs="仿宋" w:hint="eastAsia"/>
          <w:sz w:val="24"/>
          <w:szCs w:val="24"/>
        </w:rPr>
        <w:lastRenderedPageBreak/>
        <w:t>公司信用额度、可以利用的一切资源来进行（           ）的测算。在成本管理方面，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不是靠压采购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价格、缩减员工福利、减少办公开支，而是基于（          ）分析各环节的投入产出、采用科学的方法分析（                      ）、结合业务分析客户的（                  ），用（               ）思路控制和削减成本，最终实现（                 ）。</w:t>
      </w:r>
    </w:p>
    <w:p w14:paraId="28878313" w14:textId="77777777" w:rsidR="00D90AFD" w:rsidRDefault="00D90AFD" w:rsidP="00D90AFD">
      <w:pPr>
        <w:spacing w:beforeLines="100" w:before="312" w:afterLines="100" w:after="312"/>
        <w:ind w:firstLineChars="200" w:firstLine="482"/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cs="仿宋" w:hint="eastAsia"/>
          <w:b/>
          <w:sz w:val="24"/>
          <w:szCs w:val="24"/>
        </w:rPr>
        <w:t>（三）案例分析（满分56分）</w:t>
      </w:r>
    </w:p>
    <w:p w14:paraId="71BC2B51" w14:textId="77777777" w:rsidR="00D90AFD" w:rsidRDefault="00D90AFD" w:rsidP="00D90AFD">
      <w:pPr>
        <w:spacing w:beforeLines="100" w:before="312" w:afterLines="100" w:after="312"/>
        <w:ind w:firstLineChars="200" w:firstLine="482"/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cs="仿宋" w:hint="eastAsia"/>
          <w:b/>
          <w:sz w:val="24"/>
          <w:szCs w:val="24"/>
        </w:rPr>
        <w:t>说明：案例中不考虑其他未知因素，凡涉及到的不同税种、税率均以案例中给出的各税率为准；未给出的比例标准、相关规定为考核内容；计算题均需要列式计算，计算过程保留小数点后3位，第4位四舍五入，计算结果保留小数点后2位，第3位四舍五入。单位：元。（1-2题，每题8分；3-6题，每题10分。共6题，满分56分）</w:t>
      </w:r>
    </w:p>
    <w:p w14:paraId="5AD6C433" w14:textId="77777777" w:rsidR="00D90AFD" w:rsidRDefault="00D90AFD" w:rsidP="00D90AFD">
      <w:pPr>
        <w:spacing w:beforeLines="100" w:before="312" w:afterLines="100" w:after="312"/>
        <w:ind w:firstLineChars="200" w:firstLine="482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1.根据下述案例，分析回答以下各题。（本题为不定项选择题，4小题，</w:t>
      </w:r>
      <w:r>
        <w:rPr>
          <w:rFonts w:ascii="仿宋" w:eastAsia="仿宋" w:hAnsi="仿宋" w:cs="仿宋" w:hint="eastAsia"/>
          <w:b/>
          <w:sz w:val="24"/>
          <w:szCs w:val="24"/>
        </w:rPr>
        <w:t>每题2分，</w:t>
      </w:r>
      <w:r>
        <w:rPr>
          <w:rFonts w:ascii="仿宋" w:eastAsia="仿宋" w:hAnsi="仿宋" w:cs="仿宋" w:hint="eastAsia"/>
          <w:b/>
          <w:bCs/>
          <w:sz w:val="24"/>
          <w:szCs w:val="24"/>
        </w:rPr>
        <w:t>满分8分）。</w:t>
      </w:r>
    </w:p>
    <w:p w14:paraId="7C31C971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2022年3月5日，杨军与甲公司签订了为期1年的劳动合同。双方在劳动合同中约定：杨军3月20日上班；试用期为2个月；公司每月28日支付劳动报酬；试用期满后公司为杨军缴纳社会保险费；杨军如提前辞职，需向公司支付违约金1万元。</w:t>
      </w:r>
    </w:p>
    <w:p w14:paraId="1D09E9FE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劳动合同签订后，杨军按公司要求于2022年3月15日提前到公司上班，3月28日杨军收到首月工资。因公司没有为其缴纳社会保险费，杨军于2022年7月15日辞职，要求公司支付经济补偿。甲公司以劳动合同尚未期满为由拒绝，并要求杨军支付违约金。双方由此发生劳动争议。已知：杨军在甲公司实行标准工时制，其劳动合同解除月的平均工资为5000元，甲公司所在地月最低工资标准为3000元、职工上年度月平均工资为5500元。</w:t>
      </w:r>
    </w:p>
    <w:p w14:paraId="20626528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fldChar w:fldCharType="begin"/>
      </w:r>
      <w:r>
        <w:rPr>
          <w:rFonts w:ascii="仿宋" w:eastAsia="仿宋" w:hAnsi="仿宋" w:cs="仿宋" w:hint="eastAsia"/>
          <w:sz w:val="24"/>
          <w:szCs w:val="24"/>
        </w:rPr>
        <w:instrText xml:space="preserve"> = 1 \* GB2 \* MERGEFORMAT </w:instrText>
      </w:r>
      <w:r>
        <w:rPr>
          <w:rFonts w:ascii="仿宋" w:eastAsia="仿宋" w:hAnsi="仿宋" w:cs="仿宋" w:hint="eastAsia"/>
          <w:sz w:val="24"/>
          <w:szCs w:val="24"/>
        </w:rPr>
        <w:fldChar w:fldCharType="separate"/>
      </w:r>
      <w:r>
        <w:rPr>
          <w:rFonts w:ascii="仿宋" w:eastAsia="仿宋" w:hAnsi="仿宋" w:cs="仿宋" w:hint="eastAsia"/>
          <w:sz w:val="24"/>
          <w:szCs w:val="24"/>
        </w:rPr>
        <w:t>⑴</w:t>
      </w:r>
      <w:r>
        <w:rPr>
          <w:rFonts w:ascii="仿宋" w:eastAsia="仿宋" w:hAnsi="仿宋" w:cs="仿宋" w:hint="eastAsia"/>
          <w:sz w:val="24"/>
          <w:szCs w:val="24"/>
        </w:rPr>
        <w:fldChar w:fldCharType="end"/>
      </w:r>
      <w:r>
        <w:rPr>
          <w:rFonts w:ascii="仿宋" w:eastAsia="仿宋" w:hAnsi="仿宋" w:cs="仿宋" w:hint="eastAsia"/>
          <w:sz w:val="24"/>
          <w:szCs w:val="24"/>
        </w:rPr>
        <w:t>甲公司与杨军建立劳动关系的时间为（   ）。</w:t>
      </w:r>
    </w:p>
    <w:p w14:paraId="79CF65A0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A.2022年3月5日           B.2022年3月15日  </w:t>
      </w:r>
    </w:p>
    <w:p w14:paraId="247AB0E0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C.2022年3月20日          D.2022年3月28日</w:t>
      </w:r>
    </w:p>
    <w:p w14:paraId="11E03DB2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fldChar w:fldCharType="begin"/>
      </w:r>
      <w:r>
        <w:rPr>
          <w:rFonts w:ascii="仿宋" w:eastAsia="仿宋" w:hAnsi="仿宋" w:cs="仿宋" w:hint="eastAsia"/>
          <w:sz w:val="24"/>
          <w:szCs w:val="24"/>
        </w:rPr>
        <w:instrText xml:space="preserve"> = 2 \* GB2 \* MERGEFORMAT </w:instrText>
      </w:r>
      <w:r>
        <w:rPr>
          <w:rFonts w:ascii="仿宋" w:eastAsia="仿宋" w:hAnsi="仿宋" w:cs="仿宋" w:hint="eastAsia"/>
          <w:sz w:val="24"/>
          <w:szCs w:val="24"/>
        </w:rPr>
        <w:fldChar w:fldCharType="separate"/>
      </w:r>
      <w:r>
        <w:rPr>
          <w:rFonts w:ascii="仿宋" w:eastAsia="仿宋" w:hAnsi="仿宋" w:cs="仿宋" w:hint="eastAsia"/>
          <w:sz w:val="24"/>
          <w:szCs w:val="24"/>
        </w:rPr>
        <w:t>⑵</w:t>
      </w:r>
      <w:r>
        <w:rPr>
          <w:rFonts w:ascii="仿宋" w:eastAsia="仿宋" w:hAnsi="仿宋" w:cs="仿宋" w:hint="eastAsia"/>
          <w:sz w:val="24"/>
          <w:szCs w:val="24"/>
        </w:rPr>
        <w:fldChar w:fldCharType="end"/>
      </w:r>
      <w:r>
        <w:rPr>
          <w:rFonts w:ascii="仿宋" w:eastAsia="仿宋" w:hAnsi="仿宋" w:cs="仿宋" w:hint="eastAsia"/>
          <w:sz w:val="24"/>
          <w:szCs w:val="24"/>
        </w:rPr>
        <w:t>甲公司与杨军的下列约定中，符合法律规定的是（   ）。</w:t>
      </w:r>
    </w:p>
    <w:tbl>
      <w:tblPr>
        <w:tblW w:w="8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8"/>
      </w:tblGrid>
      <w:tr w:rsidR="00D90AFD" w14:paraId="6AFDCD22" w14:textId="77777777" w:rsidTr="00003AFB">
        <w:tc>
          <w:tcPr>
            <w:tcW w:w="8518" w:type="dxa"/>
            <w:tcBorders>
              <w:top w:val="nil"/>
              <w:left w:val="nil"/>
              <w:bottom w:val="nil"/>
              <w:right w:val="nil"/>
            </w:tcBorders>
          </w:tcPr>
          <w:p w14:paraId="62AB919B" w14:textId="5C40F97B" w:rsidR="00D90AFD" w:rsidRDefault="00D90AFD" w:rsidP="00003AFB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A.试用期满后为杨军缴纳社会保险费         B.试用期2个月</w:t>
            </w:r>
          </w:p>
        </w:tc>
      </w:tr>
      <w:tr w:rsidR="00D90AFD" w14:paraId="7406705D" w14:textId="77777777" w:rsidTr="00003AFB">
        <w:tc>
          <w:tcPr>
            <w:tcW w:w="8518" w:type="dxa"/>
            <w:tcBorders>
              <w:top w:val="nil"/>
              <w:left w:val="nil"/>
              <w:bottom w:val="nil"/>
              <w:right w:val="nil"/>
            </w:tcBorders>
          </w:tcPr>
          <w:p w14:paraId="25B38BC9" w14:textId="350D2F46" w:rsidR="00D90AFD" w:rsidRDefault="00D90AFD" w:rsidP="00003AFB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C.每月28日支付劳动报酬       </w:t>
            </w:r>
            <w:r w:rsidR="006733E7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D.杨军提前辞职，需支付违约金1万元</w:t>
            </w:r>
          </w:p>
        </w:tc>
      </w:tr>
    </w:tbl>
    <w:p w14:paraId="36119187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fldChar w:fldCharType="begin"/>
      </w:r>
      <w:r>
        <w:rPr>
          <w:rFonts w:ascii="仿宋" w:eastAsia="仿宋" w:hAnsi="仿宋" w:cs="仿宋" w:hint="eastAsia"/>
          <w:sz w:val="24"/>
          <w:szCs w:val="24"/>
        </w:rPr>
        <w:instrText xml:space="preserve"> = 3 \* GB2 \* MERGEFORMAT </w:instrText>
      </w:r>
      <w:r>
        <w:rPr>
          <w:rFonts w:ascii="仿宋" w:eastAsia="仿宋" w:hAnsi="仿宋" w:cs="仿宋" w:hint="eastAsia"/>
          <w:sz w:val="24"/>
          <w:szCs w:val="24"/>
        </w:rPr>
        <w:fldChar w:fldCharType="separate"/>
      </w:r>
      <w:r>
        <w:rPr>
          <w:rFonts w:ascii="仿宋" w:eastAsia="仿宋" w:hAnsi="仿宋" w:cs="仿宋" w:hint="eastAsia"/>
          <w:sz w:val="24"/>
          <w:szCs w:val="24"/>
        </w:rPr>
        <w:t>⑶</w:t>
      </w:r>
      <w:r>
        <w:rPr>
          <w:rFonts w:ascii="仿宋" w:eastAsia="仿宋" w:hAnsi="仿宋" w:cs="仿宋" w:hint="eastAsia"/>
          <w:sz w:val="24"/>
          <w:szCs w:val="24"/>
        </w:rPr>
        <w:fldChar w:fldCharType="end"/>
      </w:r>
      <w:r>
        <w:rPr>
          <w:rFonts w:ascii="仿宋" w:eastAsia="仿宋" w:hAnsi="仿宋" w:cs="仿宋" w:hint="eastAsia"/>
          <w:sz w:val="24"/>
          <w:szCs w:val="24"/>
        </w:rPr>
        <w:t>杨军辞职，甲公司应向其支付经济补偿的数额为（   ）元。</w:t>
      </w:r>
    </w:p>
    <w:p w14:paraId="5B08B7B1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A.5500         B.5000       C.2500      D.0</w:t>
      </w:r>
    </w:p>
    <w:p w14:paraId="787BDE5C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fldChar w:fldCharType="begin"/>
      </w:r>
      <w:r>
        <w:rPr>
          <w:rFonts w:ascii="仿宋" w:eastAsia="仿宋" w:hAnsi="仿宋" w:cs="仿宋" w:hint="eastAsia"/>
          <w:sz w:val="24"/>
          <w:szCs w:val="24"/>
        </w:rPr>
        <w:instrText xml:space="preserve"> = 4 \* GB2 \* MERGEFORMAT </w:instrText>
      </w:r>
      <w:r>
        <w:rPr>
          <w:rFonts w:ascii="仿宋" w:eastAsia="仿宋" w:hAnsi="仿宋" w:cs="仿宋" w:hint="eastAsia"/>
          <w:sz w:val="24"/>
          <w:szCs w:val="24"/>
        </w:rPr>
        <w:fldChar w:fldCharType="separate"/>
      </w:r>
      <w:r>
        <w:rPr>
          <w:rFonts w:ascii="仿宋" w:eastAsia="仿宋" w:hAnsi="仿宋" w:cs="仿宋" w:hint="eastAsia"/>
          <w:sz w:val="24"/>
          <w:szCs w:val="24"/>
        </w:rPr>
        <w:t>⑷</w:t>
      </w:r>
      <w:r>
        <w:rPr>
          <w:rFonts w:ascii="仿宋" w:eastAsia="仿宋" w:hAnsi="仿宋" w:cs="仿宋" w:hint="eastAsia"/>
          <w:sz w:val="24"/>
          <w:szCs w:val="24"/>
        </w:rPr>
        <w:fldChar w:fldCharType="end"/>
      </w:r>
      <w:r>
        <w:rPr>
          <w:rFonts w:ascii="仿宋" w:eastAsia="仿宋" w:hAnsi="仿宋" w:cs="仿宋" w:hint="eastAsia"/>
          <w:sz w:val="24"/>
          <w:szCs w:val="24"/>
        </w:rPr>
        <w:t>下列有关该劳动争议的表述中，正确的是（   ）。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79"/>
        <w:gridCol w:w="627"/>
      </w:tblGrid>
      <w:tr w:rsidR="00D90AFD" w14:paraId="504CFBE4" w14:textId="77777777" w:rsidTr="00003AFB">
        <w:trPr>
          <w:trHeight w:val="268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14:paraId="430E6030" w14:textId="77777777" w:rsidR="00D90AFD" w:rsidRDefault="00D90AFD" w:rsidP="00003AFB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A.甲公司有权要求杨军支付违约金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14:paraId="198CF984" w14:textId="77777777" w:rsidR="00D90AFD" w:rsidRDefault="00D90AFD" w:rsidP="00003AFB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D90AFD" w14:paraId="4EC9CCC5" w14:textId="77777777" w:rsidTr="00003AFB"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14:paraId="346849D9" w14:textId="77777777" w:rsidR="00D90AFD" w:rsidRDefault="00D90AFD" w:rsidP="00003AFB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B.甲公司可向劳动争议仲裁机构申请仲裁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14:paraId="1FE5D284" w14:textId="77777777" w:rsidR="00D90AFD" w:rsidRDefault="00D90AFD" w:rsidP="00003AFB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D90AFD" w14:paraId="273CBA9F" w14:textId="77777777" w:rsidTr="00003AFB"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14:paraId="2EC191F6" w14:textId="77777777" w:rsidR="00D90AFD" w:rsidRDefault="00D90AFD" w:rsidP="00003AFB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C.杨军有权要求公司补缴社会保险费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14:paraId="53094F86" w14:textId="77777777" w:rsidR="00D90AFD" w:rsidRDefault="00D90AFD" w:rsidP="00003AFB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D90AFD" w14:paraId="26083F20" w14:textId="77777777" w:rsidTr="00003AFB">
        <w:trPr>
          <w:trHeight w:val="288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</w:tcPr>
          <w:p w14:paraId="5FD031AA" w14:textId="77777777" w:rsidR="00D90AFD" w:rsidRDefault="00D90AFD" w:rsidP="00003AFB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D.杨军可直接向法院提起诉讼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14:paraId="510E20AC" w14:textId="77777777" w:rsidR="00D90AFD" w:rsidRDefault="00D90AFD" w:rsidP="00003AFB">
            <w:pPr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14:paraId="256A83E5" w14:textId="6ED965C4" w:rsidR="00D90AFD" w:rsidRDefault="00D90AFD" w:rsidP="00D90AFD">
      <w:pPr>
        <w:spacing w:beforeLines="100" w:before="312" w:afterLines="100" w:after="312"/>
        <w:ind w:firstLineChars="200" w:firstLine="482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lastRenderedPageBreak/>
        <w:t>2.根据下述案例，分析回答下列问题（本题满分8分）。</w:t>
      </w:r>
    </w:p>
    <w:p w14:paraId="0252B6CC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2023年1月，沈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抚市鞍沈县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税务局稽查局查处一起重大税务案件。按规定提交县税务局重大案件审委会审理后，根据审委会主任签发的“重大税务案件审理意见书”，制作“税务处理决定书”和“税务行政处罚决定书”，并送达执行。</w:t>
      </w:r>
    </w:p>
    <w:p w14:paraId="3A3B51FA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该案件纳税人对行政处罚决定不服，按“税务行政处罚决定书”的要求向县税务局申请行政复议，县税务局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作出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“维持原决定”的复议决定。纳税人仍不服，依法向县人民法院起诉。法院判决如下：“税务行政处罚决定书”中“如对本决定不服，可以自收到本决定之日起60日内依法向县税务局申请行政复议，或者自收到本决定之日起6个月内依法向人民法院起诉”，属于执行程序性错误，侵犯了纳税人的合法权益，依法撤销稽查局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作出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的“税务行政处罚决定书”。</w:t>
      </w:r>
    </w:p>
    <w:p w14:paraId="495F7FD5" w14:textId="77777777" w:rsidR="006733E7" w:rsidRDefault="00D90AFD" w:rsidP="00D90AFD">
      <w:pPr>
        <w:rPr>
          <w:rFonts w:ascii="仿宋" w:eastAsia="仿宋" w:hAnsi="仿宋" w:cs="仿宋"/>
          <w:sz w:val="24"/>
          <w:szCs w:val="24"/>
        </w:rPr>
      </w:pPr>
      <w:r w:rsidRPr="006733E7">
        <w:rPr>
          <w:rFonts w:ascii="仿宋" w:eastAsia="仿宋" w:hAnsi="仿宋" w:hint="eastAsia"/>
        </w:rPr>
        <w:t>【要求</w:t>
      </w:r>
      <w:r w:rsidRPr="006733E7">
        <w:rPr>
          <w:rFonts w:ascii="仿宋" w:eastAsia="仿宋" w:hAnsi="仿宋"/>
        </w:rPr>
        <w:t>】</w:t>
      </w:r>
      <w:r>
        <w:rPr>
          <w:rFonts w:ascii="仿宋" w:eastAsia="仿宋" w:hAnsi="仿宋" w:cs="仿宋" w:hint="eastAsia"/>
          <w:sz w:val="24"/>
          <w:szCs w:val="24"/>
        </w:rPr>
        <w:t>（1）本案例中的税务行政复议机关如何判定？并说明理由。（4分）</w:t>
      </w:r>
    </w:p>
    <w:p w14:paraId="10C4C190" w14:textId="43AFC684" w:rsidR="00D90AFD" w:rsidRDefault="00D90AFD" w:rsidP="006733E7">
      <w:pPr>
        <w:ind w:firstLineChars="300" w:firstLine="72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（2）县税务局重大案件审委会审理的案件是否可以以稽查局的名义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作出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行政处罚？并说明理由。（4分）</w:t>
      </w:r>
    </w:p>
    <w:p w14:paraId="67425E58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color w:val="0070C0"/>
          <w:sz w:val="24"/>
          <w:szCs w:val="24"/>
        </w:rPr>
      </w:pPr>
    </w:p>
    <w:p w14:paraId="782A362C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color w:val="FF0000"/>
          <w:sz w:val="24"/>
          <w:szCs w:val="24"/>
        </w:rPr>
      </w:pPr>
    </w:p>
    <w:p w14:paraId="066D3EE2" w14:textId="77777777" w:rsidR="00D90AFD" w:rsidRDefault="00D90AFD" w:rsidP="00D90AFD">
      <w:pPr>
        <w:pStyle w:val="2"/>
        <w:ind w:left="840" w:hanging="420"/>
      </w:pPr>
    </w:p>
    <w:p w14:paraId="2812122F" w14:textId="77777777" w:rsidR="00D90AFD" w:rsidRDefault="00D90AFD" w:rsidP="00D90AFD">
      <w:pPr>
        <w:pStyle w:val="2"/>
        <w:ind w:left="840" w:hanging="420"/>
      </w:pPr>
    </w:p>
    <w:p w14:paraId="585063BF" w14:textId="77777777" w:rsidR="00D90AFD" w:rsidRDefault="00D90AFD" w:rsidP="00D90AFD">
      <w:pPr>
        <w:pStyle w:val="2"/>
        <w:ind w:left="840" w:hanging="420"/>
      </w:pPr>
    </w:p>
    <w:p w14:paraId="1F0F8BF4" w14:textId="77777777" w:rsidR="00D90AFD" w:rsidRDefault="00D90AFD" w:rsidP="00D90AFD">
      <w:pPr>
        <w:pStyle w:val="2"/>
        <w:ind w:left="840" w:hanging="420"/>
      </w:pPr>
    </w:p>
    <w:p w14:paraId="3278C2E5" w14:textId="77777777" w:rsidR="00D90AFD" w:rsidRDefault="00D90AFD" w:rsidP="00D90AFD">
      <w:pPr>
        <w:pStyle w:val="2"/>
        <w:ind w:left="840" w:hanging="420"/>
      </w:pPr>
    </w:p>
    <w:p w14:paraId="5DD987F5" w14:textId="77777777" w:rsidR="00D90AFD" w:rsidRDefault="00D90AFD" w:rsidP="00D90AFD">
      <w:pPr>
        <w:pStyle w:val="2"/>
        <w:ind w:left="840" w:hanging="420"/>
      </w:pPr>
    </w:p>
    <w:p w14:paraId="7D41A7C1" w14:textId="77777777" w:rsidR="00D90AFD" w:rsidRDefault="00D90AFD" w:rsidP="00D90AFD">
      <w:pPr>
        <w:pStyle w:val="2"/>
        <w:ind w:left="840" w:hanging="420"/>
      </w:pPr>
    </w:p>
    <w:p w14:paraId="5ACD8A94" w14:textId="77777777" w:rsidR="00D90AFD" w:rsidRDefault="00D90AFD" w:rsidP="00D90AFD">
      <w:pPr>
        <w:pStyle w:val="2"/>
        <w:ind w:left="840" w:hanging="420"/>
      </w:pPr>
    </w:p>
    <w:p w14:paraId="1A4A2629" w14:textId="77777777" w:rsidR="00D90AFD" w:rsidRDefault="00D90AFD" w:rsidP="00D90AFD">
      <w:pPr>
        <w:pStyle w:val="2"/>
        <w:ind w:left="840" w:hanging="420"/>
      </w:pPr>
    </w:p>
    <w:p w14:paraId="29A6B6EE" w14:textId="77777777" w:rsidR="00D90AFD" w:rsidRDefault="00D90AFD" w:rsidP="00D90AFD">
      <w:pPr>
        <w:pStyle w:val="2"/>
        <w:ind w:left="840" w:hanging="420"/>
      </w:pPr>
    </w:p>
    <w:p w14:paraId="7BC49F99" w14:textId="77777777" w:rsidR="00D90AFD" w:rsidRDefault="00D90AFD" w:rsidP="00D90AFD">
      <w:pPr>
        <w:pStyle w:val="2"/>
        <w:ind w:left="840" w:hanging="420"/>
      </w:pPr>
    </w:p>
    <w:p w14:paraId="412BBA4D" w14:textId="77777777" w:rsidR="00D90AFD" w:rsidRDefault="00D90AFD" w:rsidP="00D90AFD">
      <w:pPr>
        <w:spacing w:beforeLines="100" w:before="312" w:afterLines="100" w:after="312"/>
        <w:ind w:firstLineChars="200" w:firstLine="482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3.根据下述案例，列式计算并回答问题（本题满分10分）</w:t>
      </w:r>
    </w:p>
    <w:p w14:paraId="4596F06B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proofErr w:type="gramStart"/>
      <w:r>
        <w:rPr>
          <w:rFonts w:ascii="仿宋" w:eastAsia="仿宋" w:hAnsi="仿宋" w:cs="仿宋" w:hint="eastAsia"/>
          <w:sz w:val="24"/>
          <w:szCs w:val="24"/>
        </w:rPr>
        <w:t>广欧汇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金有限公司（简称汇金公司），统一社会信用代码为785237456100324949，2022年2月成立，领受工商营业执照、商标注册证、土地使用证各一本；此外，启用其他账簿3本；公司的资金账簿中，实收资本账户载有资金200万。2022年5月，资金账簿中登记本年增加实收资本500万元、资本公积100万元。2022年6月与新鸿公司签订一份建筑工程承包合同，记载金额5 000万元，将其中的500万元转包给另一工程公司。同年8月与华信企业签订一份运输仓储合同，记载金额共计700万元，其中货物价值600万元、运输费55万元、装卸费30万元、仓储保管费15万元。同年12月与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荟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管公司签订借款合同，记载金额500万；与广安企业签订仓储合同一份，货物金额为650万元，仓储保管费为20万元。以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上计税价格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为不含增值税价格。</w:t>
      </w:r>
    </w:p>
    <w:p w14:paraId="4A92078C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当地政府规定①汇金公司领受的工商营业执照、商标注册证、土地使用证，每本证定额税率为5元；②汇金公司启用其他账簿免征印花税；资金账簿中登记本年增加实收资本和资本公积，需按比例税率征收印花税，比例税率为0.5‰的50%；签订的建筑工程承包合同和转包合同印花税税率为0.3‰；④签订的运输</w:t>
      </w:r>
      <w:r>
        <w:rPr>
          <w:rFonts w:ascii="仿宋" w:eastAsia="仿宋" w:hAnsi="仿宋" w:cs="仿宋" w:hint="eastAsia"/>
          <w:sz w:val="24"/>
          <w:szCs w:val="24"/>
        </w:rPr>
        <w:lastRenderedPageBreak/>
        <w:t>保管合同，所记载的运费金额按运输合同贴花，税率为0.5‰；对仓储保管费应当按仓储保管合同计税，税率为1‰；⑤签订的借款合同，税率为0.05‰；⑥签订的仓储合同，应按保管费计缴印花税，税率为1‰。</w:t>
      </w:r>
    </w:p>
    <w:p w14:paraId="5F38550F" w14:textId="77777777" w:rsidR="00D90AFD" w:rsidRDefault="00D90AFD" w:rsidP="00D90AFD">
      <w:pPr>
        <w:rPr>
          <w:rFonts w:ascii="仿宋" w:eastAsia="仿宋" w:hAnsi="仿宋" w:cs="仿宋"/>
          <w:sz w:val="24"/>
          <w:szCs w:val="24"/>
        </w:rPr>
      </w:pPr>
      <w:r w:rsidRPr="006733E7">
        <w:rPr>
          <w:rFonts w:ascii="仿宋" w:eastAsia="仿宋" w:hAnsi="仿宋" w:hint="eastAsia"/>
        </w:rPr>
        <w:t>【要求</w:t>
      </w:r>
      <w:r w:rsidRPr="006733E7">
        <w:rPr>
          <w:rFonts w:ascii="仿宋" w:eastAsia="仿宋" w:hAnsi="仿宋"/>
        </w:rPr>
        <w:t>】</w:t>
      </w:r>
      <w:r w:rsidRPr="006733E7">
        <w:rPr>
          <w:rFonts w:ascii="仿宋" w:eastAsia="仿宋" w:hAnsi="仿宋" w:cs="仿宋" w:hint="eastAsia"/>
          <w:sz w:val="24"/>
          <w:szCs w:val="24"/>
        </w:rPr>
        <w:t>（</w:t>
      </w:r>
      <w:r>
        <w:rPr>
          <w:rFonts w:ascii="仿宋" w:eastAsia="仿宋" w:hAnsi="仿宋" w:cs="仿宋" w:hint="eastAsia"/>
          <w:sz w:val="24"/>
          <w:szCs w:val="24"/>
        </w:rPr>
        <w:t>1）汇金公司上述业务，哪些业务应当缴纳印花税？（2分）（2）列式计算该公司应纳印花税税额（4分），列举至少4项免纳印花税的优惠政策（4分）。</w:t>
      </w:r>
    </w:p>
    <w:p w14:paraId="0F23FA11" w14:textId="77777777" w:rsidR="00D90AFD" w:rsidRDefault="00D90AFD" w:rsidP="00D90AFD">
      <w:pPr>
        <w:pStyle w:val="2"/>
        <w:ind w:left="840" w:hanging="420"/>
      </w:pPr>
    </w:p>
    <w:p w14:paraId="723D1AF1" w14:textId="77777777" w:rsidR="00D90AFD" w:rsidRDefault="00D90AFD" w:rsidP="00D90AFD">
      <w:pPr>
        <w:pStyle w:val="2"/>
        <w:ind w:left="900" w:hanging="480"/>
        <w:rPr>
          <w:rFonts w:ascii="宋体" w:hAnsi="宋体" w:cs="宋体"/>
          <w:sz w:val="24"/>
          <w:szCs w:val="24"/>
        </w:rPr>
      </w:pPr>
    </w:p>
    <w:p w14:paraId="2D3F754E" w14:textId="77777777" w:rsidR="00D90AFD" w:rsidRDefault="00D90AFD" w:rsidP="00D90AFD">
      <w:pPr>
        <w:spacing w:beforeLines="100" w:before="312" w:afterLines="100" w:after="312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7683FE96" w14:textId="77777777" w:rsidR="00D90AFD" w:rsidRDefault="00D90AFD" w:rsidP="00D90AFD">
      <w:pPr>
        <w:pStyle w:val="2"/>
        <w:ind w:left="840" w:hanging="420"/>
      </w:pPr>
    </w:p>
    <w:p w14:paraId="40CAA4BF" w14:textId="77777777" w:rsidR="00D90AFD" w:rsidRDefault="00D90AFD" w:rsidP="00D90AFD">
      <w:pPr>
        <w:pStyle w:val="2"/>
        <w:ind w:left="840" w:hanging="420"/>
      </w:pPr>
    </w:p>
    <w:p w14:paraId="391F0EBA" w14:textId="77777777" w:rsidR="00D90AFD" w:rsidRDefault="00D90AFD" w:rsidP="00D90AFD">
      <w:pPr>
        <w:pStyle w:val="2"/>
        <w:ind w:left="840" w:hanging="420"/>
      </w:pPr>
    </w:p>
    <w:p w14:paraId="7784B927" w14:textId="77777777" w:rsidR="00D90AFD" w:rsidRDefault="00D90AFD" w:rsidP="00D90AFD">
      <w:pPr>
        <w:pStyle w:val="2"/>
        <w:ind w:left="840" w:hanging="420"/>
      </w:pPr>
    </w:p>
    <w:p w14:paraId="39C0073A" w14:textId="77777777" w:rsidR="00D90AFD" w:rsidRDefault="00D90AFD" w:rsidP="00D90AFD">
      <w:pPr>
        <w:pStyle w:val="2"/>
        <w:ind w:left="840" w:hanging="420"/>
      </w:pPr>
    </w:p>
    <w:p w14:paraId="16E211DE" w14:textId="77777777" w:rsidR="00D90AFD" w:rsidRDefault="00D90AFD" w:rsidP="00D90AFD">
      <w:pPr>
        <w:pStyle w:val="2"/>
        <w:ind w:left="840" w:hanging="420"/>
      </w:pPr>
    </w:p>
    <w:p w14:paraId="79D4244C" w14:textId="77777777" w:rsidR="00D90AFD" w:rsidRDefault="00D90AFD" w:rsidP="00D90AFD">
      <w:pPr>
        <w:pStyle w:val="2"/>
        <w:ind w:left="840" w:hanging="420"/>
      </w:pPr>
    </w:p>
    <w:p w14:paraId="5A816FB8" w14:textId="77777777" w:rsidR="00D90AFD" w:rsidRDefault="00D90AFD" w:rsidP="00D90AFD">
      <w:pPr>
        <w:pStyle w:val="2"/>
        <w:ind w:left="840" w:hanging="420"/>
      </w:pPr>
    </w:p>
    <w:p w14:paraId="32A7C647" w14:textId="77777777" w:rsidR="00D90AFD" w:rsidRDefault="00D90AFD" w:rsidP="00D90AFD">
      <w:pPr>
        <w:pStyle w:val="2"/>
        <w:ind w:left="840" w:hanging="420"/>
      </w:pPr>
    </w:p>
    <w:p w14:paraId="696E62DD" w14:textId="77777777" w:rsidR="00D90AFD" w:rsidRDefault="00D90AFD" w:rsidP="00D90AFD">
      <w:pPr>
        <w:pStyle w:val="2"/>
        <w:ind w:left="840" w:hanging="420"/>
      </w:pPr>
    </w:p>
    <w:p w14:paraId="4AD3A6A7" w14:textId="77777777" w:rsidR="00D90AFD" w:rsidRDefault="00D90AFD" w:rsidP="00D90AFD">
      <w:pPr>
        <w:pStyle w:val="2"/>
        <w:ind w:left="840" w:hanging="420"/>
      </w:pPr>
    </w:p>
    <w:p w14:paraId="34AD43DD" w14:textId="77777777" w:rsidR="00D90AFD" w:rsidRDefault="00D90AFD" w:rsidP="00D90AFD">
      <w:pPr>
        <w:pStyle w:val="2"/>
        <w:ind w:left="840" w:hanging="420"/>
      </w:pPr>
    </w:p>
    <w:p w14:paraId="76113E0A" w14:textId="77777777" w:rsidR="00D90AFD" w:rsidRDefault="00D90AFD" w:rsidP="00D90AFD">
      <w:pPr>
        <w:pStyle w:val="2"/>
        <w:ind w:leftChars="0" w:left="420" w:firstLineChars="0" w:firstLine="0"/>
      </w:pPr>
    </w:p>
    <w:p w14:paraId="0E85EDC9" w14:textId="77777777" w:rsidR="00D90AFD" w:rsidRDefault="00D90AFD" w:rsidP="00D90AFD">
      <w:pPr>
        <w:pStyle w:val="2"/>
        <w:ind w:left="840" w:hanging="420"/>
      </w:pPr>
    </w:p>
    <w:p w14:paraId="42FFFE14" w14:textId="77777777" w:rsidR="00D90AFD" w:rsidRDefault="00D90AFD" w:rsidP="00D90AFD">
      <w:pPr>
        <w:pStyle w:val="2"/>
        <w:ind w:left="840" w:hanging="420"/>
      </w:pPr>
    </w:p>
    <w:p w14:paraId="71C318BC" w14:textId="77777777" w:rsidR="00D90AFD" w:rsidRDefault="00D90AFD" w:rsidP="00D90AFD">
      <w:pPr>
        <w:pStyle w:val="2"/>
        <w:ind w:left="840" w:hanging="420"/>
      </w:pPr>
    </w:p>
    <w:p w14:paraId="6498CB79" w14:textId="77777777" w:rsidR="00D90AFD" w:rsidRDefault="00D90AFD" w:rsidP="00D90AFD">
      <w:pPr>
        <w:pStyle w:val="2"/>
        <w:ind w:left="840" w:hanging="420"/>
      </w:pPr>
    </w:p>
    <w:p w14:paraId="54C2BF71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4E372DC3" w14:textId="77777777" w:rsidR="00D90AFD" w:rsidRDefault="00D90AFD" w:rsidP="00D90AFD">
      <w:pPr>
        <w:spacing w:beforeLines="100" w:before="312" w:afterLines="100" w:after="312"/>
        <w:ind w:firstLineChars="200" w:firstLine="482"/>
        <w:rPr>
          <w:rFonts w:ascii="仿宋" w:eastAsia="仿宋" w:hAnsi="仿宋" w:cs="仿宋"/>
          <w:b/>
          <w:bCs/>
          <w:sz w:val="24"/>
          <w:szCs w:val="24"/>
        </w:rPr>
      </w:pPr>
    </w:p>
    <w:p w14:paraId="35E37845" w14:textId="77777777" w:rsidR="00D90AFD" w:rsidRDefault="00D90AFD" w:rsidP="00D90AFD">
      <w:pPr>
        <w:spacing w:beforeLines="100" w:before="312" w:afterLines="100" w:after="312"/>
        <w:ind w:firstLineChars="200" w:firstLine="482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4.根据下述案例，列式计算以下各题（本题满分10分）。</w:t>
      </w:r>
    </w:p>
    <w:p w14:paraId="7289AE27" w14:textId="37034132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中国居民郑治为抚东市职业技术学院教师。2022年全年取得工资、薪金共计190 000元。当地规定的社会保险费和住房公积金个人缴付比例为：基本养老保险8%，基本医疗保险2%，失业保险0.5%，住房公积金12%。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郑治每月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缴纳社会保险费核定的缴费工资基数为10 000元。已知郑治</w:t>
      </w:r>
      <w:r w:rsidR="00F359CE">
        <w:rPr>
          <w:rFonts w:ascii="仿宋" w:eastAsia="仿宋" w:hAnsi="仿宋" w:cs="仿宋" w:hint="eastAsia"/>
          <w:sz w:val="24"/>
          <w:szCs w:val="24"/>
        </w:rPr>
        <w:t>在中国境内有住所且</w:t>
      </w:r>
      <w:bookmarkStart w:id="0" w:name="_GoBack"/>
      <w:bookmarkEnd w:id="0"/>
      <w:r>
        <w:rPr>
          <w:rFonts w:ascii="仿宋" w:eastAsia="仿宋" w:hAnsi="仿宋" w:cs="仿宋" w:hint="eastAsia"/>
          <w:sz w:val="24"/>
          <w:szCs w:val="24"/>
        </w:rPr>
        <w:t>正在偿还首套住房贷款、利息；郑治为独生子女，他的独生子郑海正就读大学三年级；郑治父母均已年过60岁，郑治夫妇约定由郑治1人扣除贷款、赡养老人和子女教育费。</w:t>
      </w:r>
    </w:p>
    <w:p w14:paraId="26EB0C20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表1             </w:t>
      </w:r>
      <w:r>
        <w:rPr>
          <w:rFonts w:ascii="仿宋" w:eastAsia="仿宋" w:hAnsi="仿宋" w:cs="仿宋" w:hint="eastAsia"/>
          <w:b/>
          <w:bCs/>
          <w:sz w:val="24"/>
          <w:szCs w:val="24"/>
        </w:rPr>
        <w:t>个人所得税税率表（综合所得适用）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"/>
        <w:gridCol w:w="4111"/>
        <w:gridCol w:w="1265"/>
        <w:gridCol w:w="2074"/>
      </w:tblGrid>
      <w:tr w:rsidR="00D90AFD" w14:paraId="71BD0720" w14:textId="77777777" w:rsidTr="00003AFB">
        <w:trPr>
          <w:jc w:val="center"/>
        </w:trPr>
        <w:tc>
          <w:tcPr>
            <w:tcW w:w="846" w:type="dxa"/>
            <w:vAlign w:val="center"/>
          </w:tcPr>
          <w:p w14:paraId="223CE824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级数</w:t>
            </w:r>
          </w:p>
        </w:tc>
        <w:tc>
          <w:tcPr>
            <w:tcW w:w="4111" w:type="dxa"/>
            <w:vAlign w:val="center"/>
          </w:tcPr>
          <w:p w14:paraId="15A26F9E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全年应纳税所得额</w:t>
            </w:r>
          </w:p>
        </w:tc>
        <w:tc>
          <w:tcPr>
            <w:tcW w:w="1265" w:type="dxa"/>
            <w:vAlign w:val="center"/>
          </w:tcPr>
          <w:p w14:paraId="13A0BF44" w14:textId="77777777" w:rsidR="00D90AFD" w:rsidRDefault="00D90AFD" w:rsidP="00656511">
            <w:pPr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税率（%）</w:t>
            </w:r>
          </w:p>
        </w:tc>
        <w:tc>
          <w:tcPr>
            <w:tcW w:w="2074" w:type="dxa"/>
            <w:vAlign w:val="center"/>
          </w:tcPr>
          <w:p w14:paraId="18D65664" w14:textId="77777777" w:rsidR="00D90AFD" w:rsidRDefault="00D90AFD" w:rsidP="00656511">
            <w:pPr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速算扣除数（元）</w:t>
            </w:r>
          </w:p>
        </w:tc>
      </w:tr>
      <w:tr w:rsidR="00D90AFD" w14:paraId="5D3624FB" w14:textId="77777777" w:rsidTr="00003AFB">
        <w:trPr>
          <w:jc w:val="center"/>
        </w:trPr>
        <w:tc>
          <w:tcPr>
            <w:tcW w:w="846" w:type="dxa"/>
            <w:vAlign w:val="center"/>
          </w:tcPr>
          <w:p w14:paraId="7BC75DCB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14:paraId="2A6628A9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不超过36 000元的</w:t>
            </w:r>
          </w:p>
        </w:tc>
        <w:tc>
          <w:tcPr>
            <w:tcW w:w="1265" w:type="dxa"/>
            <w:vAlign w:val="center"/>
          </w:tcPr>
          <w:p w14:paraId="2C32B53C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2074" w:type="dxa"/>
            <w:vAlign w:val="center"/>
          </w:tcPr>
          <w:p w14:paraId="305F9078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0</w:t>
            </w:r>
          </w:p>
        </w:tc>
      </w:tr>
      <w:tr w:rsidR="00D90AFD" w14:paraId="5BBFB482" w14:textId="77777777" w:rsidTr="00003AFB">
        <w:trPr>
          <w:jc w:val="center"/>
        </w:trPr>
        <w:tc>
          <w:tcPr>
            <w:tcW w:w="846" w:type="dxa"/>
            <w:vAlign w:val="center"/>
          </w:tcPr>
          <w:p w14:paraId="0135A5C7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14:paraId="022568B0" w14:textId="77777777" w:rsidR="00D90AFD" w:rsidRDefault="00D90AFD" w:rsidP="00003AFB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超过36 000元至144 000元的部分</w:t>
            </w:r>
          </w:p>
        </w:tc>
        <w:tc>
          <w:tcPr>
            <w:tcW w:w="1265" w:type="dxa"/>
            <w:vAlign w:val="center"/>
          </w:tcPr>
          <w:p w14:paraId="702DCD8D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10</w:t>
            </w:r>
          </w:p>
        </w:tc>
        <w:tc>
          <w:tcPr>
            <w:tcW w:w="2074" w:type="dxa"/>
            <w:vAlign w:val="center"/>
          </w:tcPr>
          <w:p w14:paraId="2833869B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2 520</w:t>
            </w:r>
          </w:p>
        </w:tc>
      </w:tr>
      <w:tr w:rsidR="00D90AFD" w14:paraId="43970936" w14:textId="77777777" w:rsidTr="00003AFB">
        <w:trPr>
          <w:jc w:val="center"/>
        </w:trPr>
        <w:tc>
          <w:tcPr>
            <w:tcW w:w="846" w:type="dxa"/>
            <w:vAlign w:val="center"/>
          </w:tcPr>
          <w:p w14:paraId="647CD503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4111" w:type="dxa"/>
            <w:vAlign w:val="center"/>
          </w:tcPr>
          <w:p w14:paraId="2404C29C" w14:textId="77777777" w:rsidR="00D90AFD" w:rsidRDefault="00D90AFD" w:rsidP="00003AFB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超过144 000元至300 000元的部分</w:t>
            </w:r>
          </w:p>
        </w:tc>
        <w:tc>
          <w:tcPr>
            <w:tcW w:w="1265" w:type="dxa"/>
            <w:vAlign w:val="center"/>
          </w:tcPr>
          <w:p w14:paraId="65AAB170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</w:t>
            </w:r>
          </w:p>
        </w:tc>
        <w:tc>
          <w:tcPr>
            <w:tcW w:w="2074" w:type="dxa"/>
            <w:vAlign w:val="center"/>
          </w:tcPr>
          <w:p w14:paraId="6065FC90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16 920</w:t>
            </w:r>
          </w:p>
        </w:tc>
      </w:tr>
      <w:tr w:rsidR="00D90AFD" w14:paraId="15A2B74F" w14:textId="77777777" w:rsidTr="00003AFB">
        <w:trPr>
          <w:jc w:val="center"/>
        </w:trPr>
        <w:tc>
          <w:tcPr>
            <w:tcW w:w="846" w:type="dxa"/>
            <w:vAlign w:val="center"/>
          </w:tcPr>
          <w:p w14:paraId="144941D9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4111" w:type="dxa"/>
            <w:vAlign w:val="center"/>
          </w:tcPr>
          <w:p w14:paraId="596FE484" w14:textId="77777777" w:rsidR="00D90AFD" w:rsidRDefault="00D90AFD" w:rsidP="00003AFB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超过300 000元至420 000元的部分</w:t>
            </w:r>
          </w:p>
        </w:tc>
        <w:tc>
          <w:tcPr>
            <w:tcW w:w="1265" w:type="dxa"/>
            <w:vAlign w:val="center"/>
          </w:tcPr>
          <w:p w14:paraId="349E8F1E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25</w:t>
            </w:r>
          </w:p>
        </w:tc>
        <w:tc>
          <w:tcPr>
            <w:tcW w:w="2074" w:type="dxa"/>
            <w:vAlign w:val="center"/>
          </w:tcPr>
          <w:p w14:paraId="41E552B5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31 920</w:t>
            </w:r>
          </w:p>
        </w:tc>
      </w:tr>
      <w:tr w:rsidR="00D90AFD" w14:paraId="147BCC12" w14:textId="77777777" w:rsidTr="00003AFB">
        <w:trPr>
          <w:jc w:val="center"/>
        </w:trPr>
        <w:tc>
          <w:tcPr>
            <w:tcW w:w="846" w:type="dxa"/>
            <w:vAlign w:val="center"/>
          </w:tcPr>
          <w:p w14:paraId="1E5F051A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4111" w:type="dxa"/>
            <w:vAlign w:val="center"/>
          </w:tcPr>
          <w:p w14:paraId="3E538126" w14:textId="77777777" w:rsidR="00D90AFD" w:rsidRDefault="00D90AFD" w:rsidP="00003AFB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超过420 000元至660 000元的部分</w:t>
            </w:r>
          </w:p>
        </w:tc>
        <w:tc>
          <w:tcPr>
            <w:tcW w:w="1265" w:type="dxa"/>
            <w:vAlign w:val="center"/>
          </w:tcPr>
          <w:p w14:paraId="248E6C51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30</w:t>
            </w:r>
          </w:p>
        </w:tc>
        <w:tc>
          <w:tcPr>
            <w:tcW w:w="2074" w:type="dxa"/>
            <w:vAlign w:val="center"/>
          </w:tcPr>
          <w:p w14:paraId="06DE2D48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52 920</w:t>
            </w:r>
          </w:p>
        </w:tc>
      </w:tr>
      <w:tr w:rsidR="00D90AFD" w14:paraId="6969C72C" w14:textId="77777777" w:rsidTr="00003AFB">
        <w:trPr>
          <w:jc w:val="center"/>
        </w:trPr>
        <w:tc>
          <w:tcPr>
            <w:tcW w:w="846" w:type="dxa"/>
            <w:vAlign w:val="center"/>
          </w:tcPr>
          <w:p w14:paraId="6C5088C2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</w:t>
            </w:r>
          </w:p>
        </w:tc>
        <w:tc>
          <w:tcPr>
            <w:tcW w:w="4111" w:type="dxa"/>
            <w:vAlign w:val="center"/>
          </w:tcPr>
          <w:p w14:paraId="689B597C" w14:textId="77777777" w:rsidR="00D90AFD" w:rsidRDefault="00D90AFD" w:rsidP="00003AFB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超过660 000元至960 000元的部分</w:t>
            </w:r>
          </w:p>
        </w:tc>
        <w:tc>
          <w:tcPr>
            <w:tcW w:w="1265" w:type="dxa"/>
            <w:vAlign w:val="center"/>
          </w:tcPr>
          <w:p w14:paraId="2AC4D02D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35</w:t>
            </w:r>
          </w:p>
        </w:tc>
        <w:tc>
          <w:tcPr>
            <w:tcW w:w="2074" w:type="dxa"/>
            <w:vAlign w:val="center"/>
          </w:tcPr>
          <w:p w14:paraId="5B7317ED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85 920</w:t>
            </w:r>
          </w:p>
        </w:tc>
      </w:tr>
      <w:tr w:rsidR="00D90AFD" w14:paraId="7712136A" w14:textId="77777777" w:rsidTr="00003AFB">
        <w:trPr>
          <w:jc w:val="center"/>
        </w:trPr>
        <w:tc>
          <w:tcPr>
            <w:tcW w:w="846" w:type="dxa"/>
            <w:vAlign w:val="center"/>
          </w:tcPr>
          <w:p w14:paraId="1A0AC84A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</w:t>
            </w:r>
          </w:p>
        </w:tc>
        <w:tc>
          <w:tcPr>
            <w:tcW w:w="4111" w:type="dxa"/>
            <w:vAlign w:val="center"/>
          </w:tcPr>
          <w:p w14:paraId="2AB2888A" w14:textId="77777777" w:rsidR="00D90AFD" w:rsidRDefault="00D90AFD" w:rsidP="00003AFB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超过960 000元的部分</w:t>
            </w:r>
          </w:p>
        </w:tc>
        <w:tc>
          <w:tcPr>
            <w:tcW w:w="1265" w:type="dxa"/>
            <w:vAlign w:val="center"/>
          </w:tcPr>
          <w:p w14:paraId="1E2CDED1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45</w:t>
            </w:r>
          </w:p>
        </w:tc>
        <w:tc>
          <w:tcPr>
            <w:tcW w:w="2074" w:type="dxa"/>
            <w:vAlign w:val="center"/>
          </w:tcPr>
          <w:p w14:paraId="3A6CB2BF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181 920</w:t>
            </w:r>
          </w:p>
        </w:tc>
      </w:tr>
    </w:tbl>
    <w:p w14:paraId="0B7FB509" w14:textId="77777777" w:rsidR="00D90AFD" w:rsidRDefault="00D90AFD" w:rsidP="00D90AFD">
      <w:pPr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注：本表所称全年应纳税所得额是指依照税法规定，居民个人取得综合所得以每一纳税年度收入额减除费用60 000元以及专项扣除、专项附加扣除和依法确定的其他扣除后的余额。</w:t>
      </w:r>
    </w:p>
    <w:p w14:paraId="3D50C08F" w14:textId="4A32C241" w:rsidR="00D90AFD" w:rsidRDefault="00D90AFD" w:rsidP="00D90AFD">
      <w:pPr>
        <w:ind w:firstLineChars="200" w:firstLine="480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表2  </w:t>
      </w:r>
      <w:r w:rsidR="00286D8B">
        <w:rPr>
          <w:rFonts w:ascii="仿宋" w:eastAsia="仿宋" w:hAnsi="仿宋" w:cs="仿宋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b/>
          <w:bCs/>
          <w:sz w:val="24"/>
          <w:szCs w:val="24"/>
        </w:rPr>
        <w:t>个人所得税税率表（非居民个人工资、薪金所得、劳务报酬所得，稿酬所得，特许权使用费所得适用）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"/>
        <w:gridCol w:w="4111"/>
        <w:gridCol w:w="1265"/>
        <w:gridCol w:w="2074"/>
      </w:tblGrid>
      <w:tr w:rsidR="00D90AFD" w14:paraId="08C6B360" w14:textId="77777777" w:rsidTr="00003AFB">
        <w:trPr>
          <w:jc w:val="center"/>
        </w:trPr>
        <w:tc>
          <w:tcPr>
            <w:tcW w:w="846" w:type="dxa"/>
            <w:vAlign w:val="center"/>
          </w:tcPr>
          <w:p w14:paraId="5DF800D2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级数</w:t>
            </w:r>
          </w:p>
        </w:tc>
        <w:tc>
          <w:tcPr>
            <w:tcW w:w="4111" w:type="dxa"/>
            <w:vAlign w:val="center"/>
          </w:tcPr>
          <w:p w14:paraId="0E444E16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全月应纳税所得额</w:t>
            </w:r>
          </w:p>
        </w:tc>
        <w:tc>
          <w:tcPr>
            <w:tcW w:w="1265" w:type="dxa"/>
            <w:vAlign w:val="center"/>
          </w:tcPr>
          <w:p w14:paraId="6D7454A4" w14:textId="77777777" w:rsidR="00D90AFD" w:rsidRDefault="00D90AFD" w:rsidP="00656511">
            <w:pPr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税率（%）</w:t>
            </w:r>
          </w:p>
        </w:tc>
        <w:tc>
          <w:tcPr>
            <w:tcW w:w="2074" w:type="dxa"/>
            <w:vAlign w:val="center"/>
          </w:tcPr>
          <w:p w14:paraId="22E00FB1" w14:textId="77777777" w:rsidR="00D90AFD" w:rsidRDefault="00D90AFD" w:rsidP="00656511">
            <w:pPr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速算扣除数（元）</w:t>
            </w:r>
          </w:p>
        </w:tc>
      </w:tr>
      <w:tr w:rsidR="00D90AFD" w14:paraId="3D950D01" w14:textId="77777777" w:rsidTr="00003AFB">
        <w:trPr>
          <w:jc w:val="center"/>
        </w:trPr>
        <w:tc>
          <w:tcPr>
            <w:tcW w:w="846" w:type="dxa"/>
            <w:vAlign w:val="center"/>
          </w:tcPr>
          <w:p w14:paraId="49DC1495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14:paraId="1B0E8680" w14:textId="77777777" w:rsidR="00D90AFD" w:rsidRDefault="00D90AFD" w:rsidP="00003AFB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不超过3 000元的部分</w:t>
            </w:r>
          </w:p>
        </w:tc>
        <w:tc>
          <w:tcPr>
            <w:tcW w:w="1265" w:type="dxa"/>
            <w:vAlign w:val="center"/>
          </w:tcPr>
          <w:p w14:paraId="174AA555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2074" w:type="dxa"/>
            <w:vAlign w:val="center"/>
          </w:tcPr>
          <w:p w14:paraId="25B576A3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0</w:t>
            </w:r>
          </w:p>
        </w:tc>
      </w:tr>
      <w:tr w:rsidR="00D90AFD" w14:paraId="5CF285DE" w14:textId="77777777" w:rsidTr="00003AFB">
        <w:trPr>
          <w:jc w:val="center"/>
        </w:trPr>
        <w:tc>
          <w:tcPr>
            <w:tcW w:w="846" w:type="dxa"/>
            <w:vAlign w:val="center"/>
          </w:tcPr>
          <w:p w14:paraId="1A20A546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14:paraId="717133F6" w14:textId="77777777" w:rsidR="00D90AFD" w:rsidRDefault="00D90AFD" w:rsidP="00003AFB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超过3 000元至12 000元的部分</w:t>
            </w:r>
          </w:p>
        </w:tc>
        <w:tc>
          <w:tcPr>
            <w:tcW w:w="1265" w:type="dxa"/>
            <w:vAlign w:val="center"/>
          </w:tcPr>
          <w:p w14:paraId="1EE353CA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10</w:t>
            </w:r>
          </w:p>
        </w:tc>
        <w:tc>
          <w:tcPr>
            <w:tcW w:w="2074" w:type="dxa"/>
            <w:vAlign w:val="center"/>
          </w:tcPr>
          <w:p w14:paraId="121223C2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210</w:t>
            </w:r>
          </w:p>
        </w:tc>
      </w:tr>
      <w:tr w:rsidR="00D90AFD" w14:paraId="06FDECC4" w14:textId="77777777" w:rsidTr="00003AFB">
        <w:trPr>
          <w:jc w:val="center"/>
        </w:trPr>
        <w:tc>
          <w:tcPr>
            <w:tcW w:w="846" w:type="dxa"/>
            <w:vAlign w:val="center"/>
          </w:tcPr>
          <w:p w14:paraId="5F067EEC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14:paraId="17400572" w14:textId="77777777" w:rsidR="00D90AFD" w:rsidRDefault="00D90AFD" w:rsidP="00003AFB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超过12 000元至25 000元的部分</w:t>
            </w:r>
          </w:p>
        </w:tc>
        <w:tc>
          <w:tcPr>
            <w:tcW w:w="1265" w:type="dxa"/>
            <w:vAlign w:val="center"/>
          </w:tcPr>
          <w:p w14:paraId="0E1D9480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</w:t>
            </w:r>
          </w:p>
        </w:tc>
        <w:tc>
          <w:tcPr>
            <w:tcW w:w="2074" w:type="dxa"/>
            <w:vAlign w:val="center"/>
          </w:tcPr>
          <w:p w14:paraId="1FD69AD0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1 410</w:t>
            </w:r>
          </w:p>
        </w:tc>
      </w:tr>
      <w:tr w:rsidR="00D90AFD" w14:paraId="7E7286A4" w14:textId="77777777" w:rsidTr="00003AFB">
        <w:trPr>
          <w:jc w:val="center"/>
        </w:trPr>
        <w:tc>
          <w:tcPr>
            <w:tcW w:w="846" w:type="dxa"/>
            <w:vAlign w:val="center"/>
          </w:tcPr>
          <w:p w14:paraId="5670CE74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4111" w:type="dxa"/>
            <w:vAlign w:val="center"/>
          </w:tcPr>
          <w:p w14:paraId="40AD1B45" w14:textId="77777777" w:rsidR="00D90AFD" w:rsidRDefault="00D90AFD" w:rsidP="00003AFB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超过25 000元至35 000元的部分</w:t>
            </w:r>
          </w:p>
        </w:tc>
        <w:tc>
          <w:tcPr>
            <w:tcW w:w="1265" w:type="dxa"/>
            <w:vAlign w:val="center"/>
          </w:tcPr>
          <w:p w14:paraId="4BFC0BD2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25</w:t>
            </w:r>
          </w:p>
        </w:tc>
        <w:tc>
          <w:tcPr>
            <w:tcW w:w="2074" w:type="dxa"/>
            <w:vAlign w:val="center"/>
          </w:tcPr>
          <w:p w14:paraId="1F5E4465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2 660</w:t>
            </w:r>
          </w:p>
        </w:tc>
      </w:tr>
      <w:tr w:rsidR="00D90AFD" w14:paraId="179D7A6B" w14:textId="77777777" w:rsidTr="00003AFB">
        <w:trPr>
          <w:jc w:val="center"/>
        </w:trPr>
        <w:tc>
          <w:tcPr>
            <w:tcW w:w="846" w:type="dxa"/>
            <w:vAlign w:val="center"/>
          </w:tcPr>
          <w:p w14:paraId="0AA44B60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4111" w:type="dxa"/>
            <w:vAlign w:val="center"/>
          </w:tcPr>
          <w:p w14:paraId="5BEC56D9" w14:textId="77777777" w:rsidR="00D90AFD" w:rsidRDefault="00D90AFD" w:rsidP="00003AFB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超过35 000元至55 000元的部分</w:t>
            </w:r>
          </w:p>
        </w:tc>
        <w:tc>
          <w:tcPr>
            <w:tcW w:w="1265" w:type="dxa"/>
            <w:vAlign w:val="center"/>
          </w:tcPr>
          <w:p w14:paraId="14CCACC9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30</w:t>
            </w:r>
          </w:p>
        </w:tc>
        <w:tc>
          <w:tcPr>
            <w:tcW w:w="2074" w:type="dxa"/>
            <w:vAlign w:val="center"/>
          </w:tcPr>
          <w:p w14:paraId="0B0D485B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4 410</w:t>
            </w:r>
          </w:p>
        </w:tc>
      </w:tr>
      <w:tr w:rsidR="00D90AFD" w14:paraId="1F3C55FC" w14:textId="77777777" w:rsidTr="00003AFB">
        <w:trPr>
          <w:jc w:val="center"/>
        </w:trPr>
        <w:tc>
          <w:tcPr>
            <w:tcW w:w="846" w:type="dxa"/>
            <w:vAlign w:val="center"/>
          </w:tcPr>
          <w:p w14:paraId="0F6E068F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</w:t>
            </w:r>
          </w:p>
        </w:tc>
        <w:tc>
          <w:tcPr>
            <w:tcW w:w="4111" w:type="dxa"/>
            <w:vAlign w:val="center"/>
          </w:tcPr>
          <w:p w14:paraId="0AFE4B75" w14:textId="77777777" w:rsidR="00D90AFD" w:rsidRDefault="00D90AFD" w:rsidP="00003AFB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超过55 000元至80 000元的部分</w:t>
            </w:r>
          </w:p>
        </w:tc>
        <w:tc>
          <w:tcPr>
            <w:tcW w:w="1265" w:type="dxa"/>
            <w:vAlign w:val="center"/>
          </w:tcPr>
          <w:p w14:paraId="58A1811F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35</w:t>
            </w:r>
          </w:p>
        </w:tc>
        <w:tc>
          <w:tcPr>
            <w:tcW w:w="2074" w:type="dxa"/>
            <w:vAlign w:val="center"/>
          </w:tcPr>
          <w:p w14:paraId="46E37640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7 160</w:t>
            </w:r>
          </w:p>
        </w:tc>
      </w:tr>
      <w:tr w:rsidR="00D90AFD" w14:paraId="2FA81CB1" w14:textId="77777777" w:rsidTr="00003AFB">
        <w:trPr>
          <w:jc w:val="center"/>
        </w:trPr>
        <w:tc>
          <w:tcPr>
            <w:tcW w:w="846" w:type="dxa"/>
            <w:vAlign w:val="center"/>
          </w:tcPr>
          <w:p w14:paraId="68BB6B21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</w:t>
            </w:r>
          </w:p>
        </w:tc>
        <w:tc>
          <w:tcPr>
            <w:tcW w:w="4111" w:type="dxa"/>
            <w:vAlign w:val="center"/>
          </w:tcPr>
          <w:p w14:paraId="7909AEDF" w14:textId="77777777" w:rsidR="00D90AFD" w:rsidRDefault="00D90AFD" w:rsidP="00003AFB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超过80 000元的部分</w:t>
            </w:r>
          </w:p>
        </w:tc>
        <w:tc>
          <w:tcPr>
            <w:tcW w:w="1265" w:type="dxa"/>
            <w:vAlign w:val="center"/>
          </w:tcPr>
          <w:p w14:paraId="038691B5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45</w:t>
            </w:r>
          </w:p>
        </w:tc>
        <w:tc>
          <w:tcPr>
            <w:tcW w:w="2074" w:type="dxa"/>
            <w:vAlign w:val="center"/>
          </w:tcPr>
          <w:p w14:paraId="5C90876C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15 160</w:t>
            </w:r>
          </w:p>
        </w:tc>
      </w:tr>
    </w:tbl>
    <w:p w14:paraId="5F617FB3" w14:textId="77777777" w:rsidR="00D90AFD" w:rsidRDefault="00D90AFD" w:rsidP="00D90AFD">
      <w:pPr>
        <w:ind w:left="420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表3           </w:t>
      </w:r>
      <w:r>
        <w:rPr>
          <w:rFonts w:ascii="仿宋" w:eastAsia="仿宋" w:hAnsi="仿宋" w:cs="仿宋" w:hint="eastAsia"/>
          <w:b/>
          <w:bCs/>
          <w:sz w:val="24"/>
          <w:szCs w:val="24"/>
        </w:rPr>
        <w:t>个人所得税税率表（经营所得适用）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"/>
        <w:gridCol w:w="4111"/>
        <w:gridCol w:w="1265"/>
        <w:gridCol w:w="2074"/>
      </w:tblGrid>
      <w:tr w:rsidR="00D90AFD" w14:paraId="3FC37FAE" w14:textId="77777777" w:rsidTr="00003AFB">
        <w:trPr>
          <w:jc w:val="center"/>
        </w:trPr>
        <w:tc>
          <w:tcPr>
            <w:tcW w:w="846" w:type="dxa"/>
            <w:vAlign w:val="center"/>
          </w:tcPr>
          <w:p w14:paraId="3A6CE838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级数</w:t>
            </w:r>
          </w:p>
        </w:tc>
        <w:tc>
          <w:tcPr>
            <w:tcW w:w="4111" w:type="dxa"/>
            <w:vAlign w:val="center"/>
          </w:tcPr>
          <w:p w14:paraId="7F157F49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全年应纳税所得额</w:t>
            </w:r>
          </w:p>
        </w:tc>
        <w:tc>
          <w:tcPr>
            <w:tcW w:w="1265" w:type="dxa"/>
            <w:vAlign w:val="center"/>
          </w:tcPr>
          <w:p w14:paraId="76C116A4" w14:textId="77777777" w:rsidR="00D90AFD" w:rsidRDefault="00D90AFD" w:rsidP="00656511">
            <w:pPr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税率（%）</w:t>
            </w:r>
          </w:p>
        </w:tc>
        <w:tc>
          <w:tcPr>
            <w:tcW w:w="2074" w:type="dxa"/>
            <w:vAlign w:val="center"/>
          </w:tcPr>
          <w:p w14:paraId="688E8CFC" w14:textId="77777777" w:rsidR="00D90AFD" w:rsidRDefault="00D90AFD" w:rsidP="00656511">
            <w:pPr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速算扣除数（元）</w:t>
            </w:r>
          </w:p>
        </w:tc>
      </w:tr>
      <w:tr w:rsidR="00D90AFD" w14:paraId="584FFDCC" w14:textId="77777777" w:rsidTr="00003AFB">
        <w:trPr>
          <w:jc w:val="center"/>
        </w:trPr>
        <w:tc>
          <w:tcPr>
            <w:tcW w:w="846" w:type="dxa"/>
            <w:vAlign w:val="center"/>
          </w:tcPr>
          <w:p w14:paraId="4A0611C6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14:paraId="65E4B16B" w14:textId="77777777" w:rsidR="00D90AFD" w:rsidRDefault="00D90AFD" w:rsidP="00003AFB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不超过30 000元的部分</w:t>
            </w:r>
          </w:p>
        </w:tc>
        <w:tc>
          <w:tcPr>
            <w:tcW w:w="1265" w:type="dxa"/>
            <w:vAlign w:val="center"/>
          </w:tcPr>
          <w:p w14:paraId="11774392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2074" w:type="dxa"/>
            <w:vAlign w:val="center"/>
          </w:tcPr>
          <w:p w14:paraId="2767E885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0</w:t>
            </w:r>
          </w:p>
        </w:tc>
      </w:tr>
      <w:tr w:rsidR="00D90AFD" w14:paraId="44AA41F5" w14:textId="77777777" w:rsidTr="00003AFB">
        <w:trPr>
          <w:jc w:val="center"/>
        </w:trPr>
        <w:tc>
          <w:tcPr>
            <w:tcW w:w="846" w:type="dxa"/>
            <w:vAlign w:val="center"/>
          </w:tcPr>
          <w:p w14:paraId="0FC85FE4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14:paraId="15136D12" w14:textId="77777777" w:rsidR="00D90AFD" w:rsidRDefault="00D90AFD" w:rsidP="00003AFB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超过30 000元至90 000元的部分</w:t>
            </w:r>
          </w:p>
        </w:tc>
        <w:tc>
          <w:tcPr>
            <w:tcW w:w="1265" w:type="dxa"/>
            <w:vAlign w:val="center"/>
          </w:tcPr>
          <w:p w14:paraId="254C0AB5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10</w:t>
            </w:r>
          </w:p>
        </w:tc>
        <w:tc>
          <w:tcPr>
            <w:tcW w:w="2074" w:type="dxa"/>
            <w:vAlign w:val="center"/>
          </w:tcPr>
          <w:p w14:paraId="714379F3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1 500</w:t>
            </w:r>
          </w:p>
        </w:tc>
      </w:tr>
      <w:tr w:rsidR="00D90AFD" w14:paraId="470F6BFA" w14:textId="77777777" w:rsidTr="00003AFB">
        <w:trPr>
          <w:jc w:val="center"/>
        </w:trPr>
        <w:tc>
          <w:tcPr>
            <w:tcW w:w="846" w:type="dxa"/>
            <w:vAlign w:val="center"/>
          </w:tcPr>
          <w:p w14:paraId="52B13662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14:paraId="73803A65" w14:textId="77777777" w:rsidR="00D90AFD" w:rsidRDefault="00D90AFD" w:rsidP="00003AFB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超过90 000元至300 000元的部分</w:t>
            </w:r>
          </w:p>
        </w:tc>
        <w:tc>
          <w:tcPr>
            <w:tcW w:w="1265" w:type="dxa"/>
            <w:vAlign w:val="center"/>
          </w:tcPr>
          <w:p w14:paraId="194D2B02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</w:t>
            </w:r>
          </w:p>
        </w:tc>
        <w:tc>
          <w:tcPr>
            <w:tcW w:w="2074" w:type="dxa"/>
            <w:vAlign w:val="center"/>
          </w:tcPr>
          <w:p w14:paraId="40779802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10 500</w:t>
            </w:r>
          </w:p>
        </w:tc>
      </w:tr>
      <w:tr w:rsidR="00D90AFD" w14:paraId="271AA55E" w14:textId="77777777" w:rsidTr="00003AFB">
        <w:trPr>
          <w:jc w:val="center"/>
        </w:trPr>
        <w:tc>
          <w:tcPr>
            <w:tcW w:w="846" w:type="dxa"/>
            <w:vAlign w:val="center"/>
          </w:tcPr>
          <w:p w14:paraId="35AE3B33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4111" w:type="dxa"/>
            <w:vAlign w:val="center"/>
          </w:tcPr>
          <w:p w14:paraId="7821E426" w14:textId="77777777" w:rsidR="00D90AFD" w:rsidRDefault="00D90AFD" w:rsidP="00003AFB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超过300 000元至500 000元的部分</w:t>
            </w:r>
          </w:p>
        </w:tc>
        <w:tc>
          <w:tcPr>
            <w:tcW w:w="1265" w:type="dxa"/>
            <w:vAlign w:val="center"/>
          </w:tcPr>
          <w:p w14:paraId="473A70BA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30</w:t>
            </w:r>
          </w:p>
        </w:tc>
        <w:tc>
          <w:tcPr>
            <w:tcW w:w="2074" w:type="dxa"/>
            <w:vAlign w:val="center"/>
          </w:tcPr>
          <w:p w14:paraId="28037134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40 500</w:t>
            </w:r>
          </w:p>
        </w:tc>
      </w:tr>
      <w:tr w:rsidR="00D90AFD" w14:paraId="49CB936F" w14:textId="77777777" w:rsidTr="00003AFB">
        <w:trPr>
          <w:jc w:val="center"/>
        </w:trPr>
        <w:tc>
          <w:tcPr>
            <w:tcW w:w="846" w:type="dxa"/>
            <w:vAlign w:val="center"/>
          </w:tcPr>
          <w:p w14:paraId="4446D9F2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4111" w:type="dxa"/>
            <w:vAlign w:val="center"/>
          </w:tcPr>
          <w:p w14:paraId="6D23E7BC" w14:textId="77777777" w:rsidR="00D90AFD" w:rsidRDefault="00D90AFD" w:rsidP="00003AFB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超过500 000元的部分</w:t>
            </w:r>
          </w:p>
        </w:tc>
        <w:tc>
          <w:tcPr>
            <w:tcW w:w="1265" w:type="dxa"/>
            <w:vAlign w:val="center"/>
          </w:tcPr>
          <w:p w14:paraId="157E1ACD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35</w:t>
            </w:r>
          </w:p>
        </w:tc>
        <w:tc>
          <w:tcPr>
            <w:tcW w:w="2074" w:type="dxa"/>
            <w:vAlign w:val="center"/>
          </w:tcPr>
          <w:p w14:paraId="21D6D58F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65 500</w:t>
            </w:r>
          </w:p>
        </w:tc>
      </w:tr>
    </w:tbl>
    <w:p w14:paraId="21E3E3EA" w14:textId="77777777" w:rsidR="00D90AFD" w:rsidRDefault="00D90AFD" w:rsidP="00D90AFD">
      <w:pPr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注：本表所称全年应纳税所得额是指依照税法规定，以每一纳税年度的收入总额减除成本、费用以及损失后的余额。</w:t>
      </w:r>
    </w:p>
    <w:p w14:paraId="3EAB52A3" w14:textId="77777777" w:rsidR="00D90AFD" w:rsidRDefault="00D90AFD" w:rsidP="00D90AFD">
      <w:pPr>
        <w:ind w:left="42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表4     </w:t>
      </w:r>
      <w:proofErr w:type="gramStart"/>
      <w:r>
        <w:rPr>
          <w:rFonts w:ascii="仿宋" w:eastAsia="仿宋" w:hAnsi="仿宋" w:cs="仿宋" w:hint="eastAsia"/>
          <w:b/>
          <w:bCs/>
          <w:sz w:val="24"/>
          <w:szCs w:val="24"/>
        </w:rPr>
        <w:t>个人所得税预扣</w:t>
      </w:r>
      <w:proofErr w:type="gramEnd"/>
      <w:r>
        <w:rPr>
          <w:rFonts w:ascii="仿宋" w:eastAsia="仿宋" w:hAnsi="仿宋" w:cs="仿宋" w:hint="eastAsia"/>
          <w:b/>
          <w:bCs/>
          <w:sz w:val="24"/>
          <w:szCs w:val="24"/>
        </w:rPr>
        <w:t>率表（居民个人劳务报酬所得预扣预缴适用）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"/>
        <w:gridCol w:w="4111"/>
        <w:gridCol w:w="1265"/>
        <w:gridCol w:w="2074"/>
      </w:tblGrid>
      <w:tr w:rsidR="00D90AFD" w14:paraId="6F47D8E4" w14:textId="77777777" w:rsidTr="00003AFB">
        <w:trPr>
          <w:jc w:val="center"/>
        </w:trPr>
        <w:tc>
          <w:tcPr>
            <w:tcW w:w="846" w:type="dxa"/>
            <w:vAlign w:val="center"/>
          </w:tcPr>
          <w:p w14:paraId="4D8E0DC2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级数</w:t>
            </w:r>
          </w:p>
        </w:tc>
        <w:tc>
          <w:tcPr>
            <w:tcW w:w="4111" w:type="dxa"/>
            <w:vAlign w:val="center"/>
          </w:tcPr>
          <w:p w14:paraId="5DB29D72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预扣预缴应纳税所得额</w:t>
            </w:r>
          </w:p>
        </w:tc>
        <w:tc>
          <w:tcPr>
            <w:tcW w:w="1265" w:type="dxa"/>
            <w:vAlign w:val="center"/>
          </w:tcPr>
          <w:p w14:paraId="284F13AE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预扣率%</w:t>
            </w:r>
          </w:p>
        </w:tc>
        <w:tc>
          <w:tcPr>
            <w:tcW w:w="2074" w:type="dxa"/>
            <w:vAlign w:val="center"/>
          </w:tcPr>
          <w:p w14:paraId="7CB2B7F3" w14:textId="77B17328" w:rsidR="00D90AFD" w:rsidRDefault="00D90AFD" w:rsidP="00656511">
            <w:pPr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速算扣除数（元）</w:t>
            </w:r>
          </w:p>
        </w:tc>
      </w:tr>
      <w:tr w:rsidR="00D90AFD" w14:paraId="6ADCFB2A" w14:textId="77777777" w:rsidTr="00003AFB">
        <w:trPr>
          <w:jc w:val="center"/>
        </w:trPr>
        <w:tc>
          <w:tcPr>
            <w:tcW w:w="846" w:type="dxa"/>
            <w:vAlign w:val="center"/>
          </w:tcPr>
          <w:p w14:paraId="32588729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14:paraId="0945EBC4" w14:textId="77777777" w:rsidR="00D90AFD" w:rsidRDefault="00D90AFD" w:rsidP="00003AFB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不超过20 000元的部分</w:t>
            </w:r>
          </w:p>
        </w:tc>
        <w:tc>
          <w:tcPr>
            <w:tcW w:w="1265" w:type="dxa"/>
            <w:vAlign w:val="center"/>
          </w:tcPr>
          <w:p w14:paraId="5A7276B3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</w:t>
            </w:r>
          </w:p>
        </w:tc>
        <w:tc>
          <w:tcPr>
            <w:tcW w:w="2074" w:type="dxa"/>
            <w:vAlign w:val="center"/>
          </w:tcPr>
          <w:p w14:paraId="74408937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0</w:t>
            </w:r>
          </w:p>
        </w:tc>
      </w:tr>
      <w:tr w:rsidR="00D90AFD" w14:paraId="73CEC4BA" w14:textId="77777777" w:rsidTr="00003AFB">
        <w:trPr>
          <w:jc w:val="center"/>
        </w:trPr>
        <w:tc>
          <w:tcPr>
            <w:tcW w:w="846" w:type="dxa"/>
            <w:vAlign w:val="center"/>
          </w:tcPr>
          <w:p w14:paraId="3A9C6196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14:paraId="1C587D8D" w14:textId="77777777" w:rsidR="00D90AFD" w:rsidRDefault="00D90AFD" w:rsidP="00003AFB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超过20 000元至50 000元的部分</w:t>
            </w:r>
          </w:p>
        </w:tc>
        <w:tc>
          <w:tcPr>
            <w:tcW w:w="1265" w:type="dxa"/>
            <w:vAlign w:val="center"/>
          </w:tcPr>
          <w:p w14:paraId="09D55DB2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30</w:t>
            </w:r>
          </w:p>
        </w:tc>
        <w:tc>
          <w:tcPr>
            <w:tcW w:w="2074" w:type="dxa"/>
            <w:vAlign w:val="center"/>
          </w:tcPr>
          <w:p w14:paraId="5978367A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2 000</w:t>
            </w:r>
          </w:p>
        </w:tc>
      </w:tr>
      <w:tr w:rsidR="00D90AFD" w14:paraId="316A3875" w14:textId="77777777" w:rsidTr="00003AFB">
        <w:trPr>
          <w:jc w:val="center"/>
        </w:trPr>
        <w:tc>
          <w:tcPr>
            <w:tcW w:w="846" w:type="dxa"/>
            <w:vAlign w:val="center"/>
          </w:tcPr>
          <w:p w14:paraId="5E5E0EAD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14:paraId="5965ED78" w14:textId="77777777" w:rsidR="00D90AFD" w:rsidRDefault="00D90AFD" w:rsidP="00003AFB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超过50 000元的部分</w:t>
            </w:r>
          </w:p>
        </w:tc>
        <w:tc>
          <w:tcPr>
            <w:tcW w:w="1265" w:type="dxa"/>
            <w:vAlign w:val="center"/>
          </w:tcPr>
          <w:p w14:paraId="365400A4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40</w:t>
            </w:r>
          </w:p>
        </w:tc>
        <w:tc>
          <w:tcPr>
            <w:tcW w:w="2074" w:type="dxa"/>
            <w:vAlign w:val="center"/>
          </w:tcPr>
          <w:p w14:paraId="4FA96A92" w14:textId="77777777" w:rsidR="00D90AFD" w:rsidRDefault="00D90AFD" w:rsidP="00003AFB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7 000</w:t>
            </w:r>
          </w:p>
        </w:tc>
      </w:tr>
    </w:tbl>
    <w:p w14:paraId="5304BD0A" w14:textId="77777777" w:rsidR="00D90AFD" w:rsidRDefault="00D90AFD" w:rsidP="00D90AFD">
      <w:pPr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【要求】列式计算郑治2022年度专项附加扣除合计（3分），应纳税所得额（3分），应缴个人所得税税额（4分）。</w:t>
      </w:r>
    </w:p>
    <w:p w14:paraId="77D50EFB" w14:textId="77777777" w:rsidR="00D90AFD" w:rsidRDefault="00D90AFD" w:rsidP="00D90AFD">
      <w:pPr>
        <w:ind w:firstLineChars="200" w:firstLine="480"/>
        <w:rPr>
          <w:rFonts w:ascii="宋体" w:hAnsi="宋体" w:cs="宋体"/>
          <w:sz w:val="24"/>
          <w:szCs w:val="24"/>
        </w:rPr>
      </w:pPr>
    </w:p>
    <w:p w14:paraId="43ACB808" w14:textId="77777777" w:rsidR="00D90AFD" w:rsidRDefault="00D90AFD" w:rsidP="00D90AFD">
      <w:pPr>
        <w:pStyle w:val="2"/>
        <w:ind w:left="840" w:hanging="420"/>
        <w:rPr>
          <w:rFonts w:ascii="仿宋" w:eastAsia="仿宋" w:hAnsi="仿宋" w:cs="仿宋"/>
        </w:rPr>
      </w:pPr>
    </w:p>
    <w:p w14:paraId="541CE6B1" w14:textId="77777777" w:rsidR="00D90AFD" w:rsidRDefault="00D90AFD" w:rsidP="00D90AFD">
      <w:pPr>
        <w:pStyle w:val="2"/>
        <w:ind w:left="840" w:hanging="420"/>
        <w:rPr>
          <w:rFonts w:ascii="仿宋" w:eastAsia="仿宋" w:hAnsi="仿宋" w:cs="仿宋"/>
        </w:rPr>
      </w:pPr>
    </w:p>
    <w:p w14:paraId="73CB01B1" w14:textId="77777777" w:rsidR="00D90AFD" w:rsidRDefault="00D90AFD" w:rsidP="00D90AFD">
      <w:pPr>
        <w:pStyle w:val="2"/>
        <w:ind w:left="840" w:hanging="420"/>
        <w:rPr>
          <w:rFonts w:ascii="仿宋" w:eastAsia="仿宋" w:hAnsi="仿宋" w:cs="仿宋"/>
        </w:rPr>
      </w:pPr>
    </w:p>
    <w:p w14:paraId="4E0CEAFF" w14:textId="77777777" w:rsidR="00D90AFD" w:rsidRDefault="00D90AFD" w:rsidP="00D90AFD">
      <w:pPr>
        <w:pStyle w:val="2"/>
        <w:ind w:left="840" w:hanging="420"/>
        <w:rPr>
          <w:rFonts w:ascii="仿宋" w:eastAsia="仿宋" w:hAnsi="仿宋" w:cs="仿宋"/>
        </w:rPr>
      </w:pPr>
    </w:p>
    <w:p w14:paraId="60A010AD" w14:textId="77777777" w:rsidR="00D90AFD" w:rsidRDefault="00D90AFD" w:rsidP="00D90AFD">
      <w:pPr>
        <w:pStyle w:val="2"/>
        <w:ind w:left="840" w:hanging="420"/>
        <w:rPr>
          <w:rFonts w:ascii="仿宋" w:eastAsia="仿宋" w:hAnsi="仿宋" w:cs="仿宋"/>
        </w:rPr>
      </w:pPr>
    </w:p>
    <w:p w14:paraId="77ACA718" w14:textId="77777777" w:rsidR="00D90AFD" w:rsidRDefault="00D90AFD" w:rsidP="00D90AFD">
      <w:pPr>
        <w:pStyle w:val="2"/>
        <w:ind w:left="840" w:hanging="420"/>
        <w:rPr>
          <w:rFonts w:ascii="仿宋" w:eastAsia="仿宋" w:hAnsi="仿宋" w:cs="仿宋"/>
        </w:rPr>
      </w:pPr>
    </w:p>
    <w:p w14:paraId="3593334A" w14:textId="77777777" w:rsidR="00D90AFD" w:rsidRDefault="00D90AFD" w:rsidP="00D90AFD">
      <w:pPr>
        <w:pStyle w:val="2"/>
        <w:ind w:left="840" w:hanging="420"/>
        <w:rPr>
          <w:rFonts w:ascii="仿宋" w:eastAsia="仿宋" w:hAnsi="仿宋" w:cs="仿宋"/>
        </w:rPr>
      </w:pPr>
    </w:p>
    <w:p w14:paraId="6B236330" w14:textId="77777777" w:rsidR="00D90AFD" w:rsidRDefault="00D90AFD" w:rsidP="00D90AFD">
      <w:pPr>
        <w:pStyle w:val="2"/>
        <w:ind w:left="840" w:hanging="420"/>
        <w:rPr>
          <w:rFonts w:ascii="仿宋" w:eastAsia="仿宋" w:hAnsi="仿宋" w:cs="仿宋"/>
        </w:rPr>
      </w:pPr>
    </w:p>
    <w:p w14:paraId="47A12950" w14:textId="77777777" w:rsidR="00D90AFD" w:rsidRDefault="00D90AFD" w:rsidP="00D90AFD">
      <w:pPr>
        <w:pStyle w:val="2"/>
        <w:ind w:left="840" w:hanging="420"/>
        <w:rPr>
          <w:rFonts w:ascii="仿宋" w:eastAsia="仿宋" w:hAnsi="仿宋" w:cs="仿宋"/>
        </w:rPr>
      </w:pPr>
    </w:p>
    <w:p w14:paraId="0CBACC17" w14:textId="77777777" w:rsidR="00D90AFD" w:rsidRDefault="00D90AFD" w:rsidP="00D90AFD">
      <w:pPr>
        <w:pStyle w:val="2"/>
        <w:ind w:left="840" w:hanging="420"/>
        <w:rPr>
          <w:rFonts w:ascii="仿宋" w:eastAsia="仿宋" w:hAnsi="仿宋" w:cs="仿宋"/>
        </w:rPr>
      </w:pPr>
    </w:p>
    <w:p w14:paraId="753442A7" w14:textId="77777777" w:rsidR="00D90AFD" w:rsidRDefault="00D90AFD" w:rsidP="00D90AFD">
      <w:pPr>
        <w:spacing w:beforeLines="100" w:before="312" w:afterLines="100" w:after="312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70EDF8A0" w14:textId="77777777" w:rsidR="00D90AFD" w:rsidRDefault="00D90AFD" w:rsidP="00D90AFD">
      <w:pPr>
        <w:spacing w:beforeLines="100" w:before="312" w:afterLines="100" w:after="312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74680AFB" w14:textId="77777777" w:rsidR="00D90AFD" w:rsidRDefault="00D90AFD" w:rsidP="00D90AFD">
      <w:pPr>
        <w:spacing w:beforeLines="100" w:before="312" w:afterLines="100" w:after="312"/>
        <w:ind w:firstLineChars="200" w:firstLine="480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5.</w:t>
      </w:r>
      <w:r>
        <w:rPr>
          <w:rFonts w:ascii="仿宋" w:eastAsia="仿宋" w:hAnsi="仿宋" w:cs="仿宋" w:hint="eastAsia"/>
          <w:b/>
          <w:bCs/>
          <w:sz w:val="24"/>
          <w:szCs w:val="24"/>
        </w:rPr>
        <w:t>根据案例，列式计算以下各题（本题满分10分）。</w:t>
      </w:r>
    </w:p>
    <w:p w14:paraId="567A3EEF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滇南科技股份有限公司（简称滇南科技公司）为居民企业，统一社会信用代码：915101156721658688，企业从业人数535人，资产总额为6 000万元，所属行业为高新技术企业。根据企业账证资料，2022年度境内经营业务有如下与企业所得税相关的数据：</w:t>
      </w:r>
    </w:p>
    <w:p w14:paraId="2ACD4B7D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（1）取得销售收入3 000万元。        （2）发生销售成本1 000万元。</w:t>
      </w:r>
    </w:p>
    <w:p w14:paraId="20D5CD22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（3）发生销售费用900万元（其中广告费620万元），管理费用700万元（其中业务招待费24万元），财务费用62万元（均为利息支出）。</w:t>
      </w:r>
    </w:p>
    <w:p w14:paraId="452B5935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（4）发生各种税金270万元（含增值税180万元）。</w:t>
      </w:r>
    </w:p>
    <w:p w14:paraId="2B0A2783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（5）取得营业外收入120万元，营业外支出60万元（其中通过公益性社会团体向希望小学捐款2.4万元；直接捐赠给某大学贫困学生的生活补贴支出3.6万元；支付税收滞纳金54万元）</w:t>
      </w:r>
    </w:p>
    <w:p w14:paraId="3F9A9D96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（6）计入成本、费用中的实发工资总额180万元，职工工会经费3万元，职工福利费30万元，职工教育经费15.6万元。</w:t>
      </w:r>
    </w:p>
    <w:p w14:paraId="299C6AE5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（7）公司为员工缴纳各类基本社会保障性缴款75万元，未缴纳补充养老和医疗保险，为员工缴纳住房公积金45万元，未超过当地政府规定标准。</w:t>
      </w:r>
    </w:p>
    <w:p w14:paraId="70BDA024" w14:textId="1D13D354" w:rsidR="00D90AFD" w:rsidRDefault="00D90AFD" w:rsidP="00D90AFD">
      <w:pPr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【要求】（1）</w:t>
      </w:r>
      <w:r w:rsidR="001F7D28">
        <w:rPr>
          <w:rFonts w:ascii="仿宋" w:eastAsia="仿宋" w:hAnsi="仿宋" w:cs="仿宋" w:hint="eastAsia"/>
          <w:sz w:val="24"/>
          <w:szCs w:val="24"/>
        </w:rPr>
        <w:t>分别</w:t>
      </w:r>
      <w:r>
        <w:rPr>
          <w:rFonts w:ascii="仿宋" w:eastAsia="仿宋" w:hAnsi="仿宋" w:cs="仿宋" w:hint="eastAsia"/>
          <w:sz w:val="24"/>
          <w:szCs w:val="24"/>
        </w:rPr>
        <w:t>计算滇南科技公司2022年的各纳税调整项目的调整金额。（7分）（2）列式计算该企业应纳税所得额（3分）。</w:t>
      </w:r>
    </w:p>
    <w:p w14:paraId="35B573D3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0D292B1D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7F67B99E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4948EA8B" w14:textId="77777777" w:rsidR="00D90AFD" w:rsidRDefault="00D90AFD" w:rsidP="00D90AFD">
      <w:pPr>
        <w:ind w:firstLineChars="200" w:firstLine="420"/>
      </w:pPr>
    </w:p>
    <w:p w14:paraId="0D5AB1FD" w14:textId="77777777" w:rsidR="00D90AFD" w:rsidRDefault="00D90AFD" w:rsidP="00D90AFD">
      <w:pPr>
        <w:ind w:firstLineChars="200" w:firstLine="420"/>
        <w:rPr>
          <w:rFonts w:ascii="仿宋" w:eastAsia="仿宋" w:hAnsi="仿宋" w:cs="仿宋"/>
        </w:rPr>
      </w:pPr>
    </w:p>
    <w:p w14:paraId="6B6AE211" w14:textId="77777777" w:rsidR="00D90AFD" w:rsidRDefault="00D90AFD" w:rsidP="00D90AFD">
      <w:pPr>
        <w:pStyle w:val="2"/>
        <w:ind w:left="840" w:hanging="420"/>
        <w:rPr>
          <w:rFonts w:ascii="仿宋" w:eastAsia="仿宋" w:hAnsi="仿宋" w:cs="仿宋"/>
        </w:rPr>
      </w:pPr>
    </w:p>
    <w:p w14:paraId="7E6F97FD" w14:textId="77777777" w:rsidR="00D90AFD" w:rsidRDefault="00D90AFD" w:rsidP="00D90AFD">
      <w:pPr>
        <w:pStyle w:val="2"/>
        <w:ind w:left="840" w:hanging="420"/>
        <w:rPr>
          <w:rFonts w:ascii="仿宋" w:eastAsia="仿宋" w:hAnsi="仿宋" w:cs="仿宋"/>
        </w:rPr>
      </w:pPr>
    </w:p>
    <w:p w14:paraId="1A26C1D1" w14:textId="77777777" w:rsidR="00D90AFD" w:rsidRDefault="00D90AFD" w:rsidP="00D90AFD">
      <w:pPr>
        <w:pStyle w:val="2"/>
        <w:ind w:left="840" w:hanging="420"/>
        <w:rPr>
          <w:rFonts w:ascii="仿宋" w:eastAsia="仿宋" w:hAnsi="仿宋" w:cs="仿宋"/>
        </w:rPr>
      </w:pPr>
    </w:p>
    <w:p w14:paraId="5BE640F9" w14:textId="77777777" w:rsidR="00D90AFD" w:rsidRDefault="00D90AFD" w:rsidP="00D90AFD">
      <w:pPr>
        <w:pStyle w:val="2"/>
        <w:ind w:left="840" w:hanging="420"/>
        <w:rPr>
          <w:rFonts w:ascii="仿宋" w:eastAsia="仿宋" w:hAnsi="仿宋" w:cs="仿宋"/>
        </w:rPr>
      </w:pPr>
    </w:p>
    <w:p w14:paraId="2B576654" w14:textId="77777777" w:rsidR="00D90AFD" w:rsidRDefault="00D90AFD" w:rsidP="00D90AFD">
      <w:pPr>
        <w:pStyle w:val="2"/>
        <w:ind w:left="840" w:hanging="420"/>
        <w:rPr>
          <w:rFonts w:ascii="仿宋" w:eastAsia="仿宋" w:hAnsi="仿宋" w:cs="仿宋"/>
        </w:rPr>
      </w:pPr>
    </w:p>
    <w:p w14:paraId="52FD5E22" w14:textId="77777777" w:rsidR="00D90AFD" w:rsidRDefault="00D90AFD" w:rsidP="00D90AFD">
      <w:pPr>
        <w:pStyle w:val="2"/>
        <w:ind w:left="840" w:hanging="420"/>
        <w:rPr>
          <w:rFonts w:ascii="仿宋" w:eastAsia="仿宋" w:hAnsi="仿宋" w:cs="仿宋"/>
        </w:rPr>
      </w:pPr>
    </w:p>
    <w:p w14:paraId="5D113257" w14:textId="77777777" w:rsidR="00D90AFD" w:rsidRDefault="00D90AFD" w:rsidP="00D90AFD">
      <w:pPr>
        <w:pStyle w:val="2"/>
        <w:ind w:left="840" w:hanging="420"/>
        <w:rPr>
          <w:rFonts w:ascii="仿宋" w:eastAsia="仿宋" w:hAnsi="仿宋" w:cs="仿宋"/>
        </w:rPr>
      </w:pPr>
    </w:p>
    <w:p w14:paraId="77C51456" w14:textId="77777777" w:rsidR="00D90AFD" w:rsidRDefault="00D90AFD" w:rsidP="00D90AFD">
      <w:pPr>
        <w:pStyle w:val="2"/>
        <w:ind w:left="840" w:hanging="420"/>
        <w:rPr>
          <w:rFonts w:ascii="仿宋" w:eastAsia="仿宋" w:hAnsi="仿宋" w:cs="仿宋"/>
        </w:rPr>
      </w:pPr>
    </w:p>
    <w:p w14:paraId="5EAA1430" w14:textId="77777777" w:rsidR="00D90AFD" w:rsidRDefault="00D90AFD" w:rsidP="00D90AFD">
      <w:pPr>
        <w:pStyle w:val="2"/>
        <w:ind w:left="840" w:hanging="420"/>
        <w:rPr>
          <w:rFonts w:ascii="仿宋" w:eastAsia="仿宋" w:hAnsi="仿宋" w:cs="仿宋"/>
        </w:rPr>
      </w:pPr>
    </w:p>
    <w:p w14:paraId="3DD55379" w14:textId="77777777" w:rsidR="00D90AFD" w:rsidRDefault="00D90AFD" w:rsidP="00D90AFD">
      <w:pPr>
        <w:pStyle w:val="2"/>
        <w:ind w:left="840" w:hanging="420"/>
        <w:rPr>
          <w:rFonts w:ascii="仿宋" w:eastAsia="仿宋" w:hAnsi="仿宋" w:cs="仿宋"/>
        </w:rPr>
      </w:pPr>
    </w:p>
    <w:p w14:paraId="3BF02139" w14:textId="77777777" w:rsidR="00D90AFD" w:rsidRDefault="00D90AFD" w:rsidP="00D90AFD">
      <w:pPr>
        <w:pStyle w:val="2"/>
        <w:ind w:left="840" w:hanging="420"/>
        <w:rPr>
          <w:rFonts w:ascii="仿宋" w:eastAsia="仿宋" w:hAnsi="仿宋" w:cs="仿宋"/>
        </w:rPr>
      </w:pPr>
    </w:p>
    <w:p w14:paraId="157DCB58" w14:textId="77777777" w:rsidR="00D90AFD" w:rsidRDefault="00D90AFD" w:rsidP="00D90AFD">
      <w:pPr>
        <w:spacing w:beforeLines="100" w:before="312" w:afterLines="100" w:after="312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15EEB554" w14:textId="77777777" w:rsidR="00D90AFD" w:rsidRDefault="00D90AFD" w:rsidP="00D90AFD">
      <w:pPr>
        <w:spacing w:beforeLines="100" w:before="312" w:afterLines="100" w:after="312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01AF2080" w14:textId="77777777" w:rsidR="00D90AFD" w:rsidRDefault="00D90AFD" w:rsidP="00D90AFD">
      <w:pPr>
        <w:spacing w:beforeLines="100" w:before="312" w:afterLines="100" w:after="312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367E7ED4" w14:textId="77777777" w:rsidR="00D90AFD" w:rsidRDefault="00D90AFD" w:rsidP="00D90AFD">
      <w:pPr>
        <w:pStyle w:val="2"/>
        <w:ind w:left="900" w:hanging="480"/>
        <w:rPr>
          <w:rFonts w:ascii="仿宋" w:eastAsia="仿宋" w:hAnsi="仿宋" w:cs="仿宋"/>
          <w:sz w:val="24"/>
          <w:szCs w:val="24"/>
        </w:rPr>
      </w:pPr>
    </w:p>
    <w:p w14:paraId="2DD46AED" w14:textId="77777777" w:rsidR="00D90AFD" w:rsidRDefault="00D90AFD" w:rsidP="00D90AFD">
      <w:pPr>
        <w:pStyle w:val="2"/>
        <w:ind w:left="900" w:hanging="480"/>
        <w:rPr>
          <w:rFonts w:ascii="仿宋" w:eastAsia="仿宋" w:hAnsi="仿宋" w:cs="仿宋"/>
          <w:sz w:val="24"/>
          <w:szCs w:val="24"/>
        </w:rPr>
      </w:pPr>
    </w:p>
    <w:p w14:paraId="4916E3C2" w14:textId="77777777" w:rsidR="00D90AFD" w:rsidRDefault="00D90AFD" w:rsidP="00D90AFD">
      <w:pPr>
        <w:pStyle w:val="2"/>
        <w:ind w:left="900" w:hanging="480"/>
        <w:rPr>
          <w:rFonts w:ascii="仿宋" w:eastAsia="仿宋" w:hAnsi="仿宋" w:cs="仿宋"/>
          <w:sz w:val="24"/>
          <w:szCs w:val="24"/>
        </w:rPr>
      </w:pPr>
    </w:p>
    <w:p w14:paraId="0E2C6544" w14:textId="77777777" w:rsidR="00D90AFD" w:rsidRDefault="00D90AFD" w:rsidP="00D90AFD">
      <w:pPr>
        <w:pStyle w:val="2"/>
        <w:ind w:left="900" w:hanging="480"/>
        <w:rPr>
          <w:rFonts w:ascii="仿宋" w:eastAsia="仿宋" w:hAnsi="仿宋" w:cs="仿宋"/>
          <w:sz w:val="24"/>
          <w:szCs w:val="24"/>
        </w:rPr>
      </w:pPr>
    </w:p>
    <w:p w14:paraId="5835A8BC" w14:textId="77777777" w:rsidR="00D90AFD" w:rsidRDefault="00D90AFD" w:rsidP="00D90AFD">
      <w:pPr>
        <w:pStyle w:val="2"/>
        <w:ind w:left="900" w:hanging="480"/>
        <w:rPr>
          <w:rFonts w:ascii="仿宋" w:eastAsia="仿宋" w:hAnsi="仿宋" w:cs="仿宋"/>
          <w:sz w:val="24"/>
          <w:szCs w:val="24"/>
        </w:rPr>
      </w:pPr>
    </w:p>
    <w:p w14:paraId="1D9715A2" w14:textId="77777777" w:rsidR="00D90AFD" w:rsidRDefault="00D90AFD" w:rsidP="00D90AFD">
      <w:pPr>
        <w:spacing w:beforeLines="100" w:before="312" w:afterLines="100" w:after="312"/>
        <w:ind w:firstLineChars="200" w:firstLine="480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6.</w:t>
      </w:r>
      <w:r>
        <w:rPr>
          <w:rFonts w:ascii="仿宋" w:eastAsia="仿宋" w:hAnsi="仿宋" w:cs="仿宋" w:hint="eastAsia"/>
          <w:b/>
          <w:bCs/>
          <w:sz w:val="24"/>
          <w:szCs w:val="24"/>
        </w:rPr>
        <w:t>根据案例，列式计算以下各题（本题满分10分）。</w:t>
      </w:r>
    </w:p>
    <w:p w14:paraId="48259974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成安黛雅化妆品股份有限公司（简称成安黛雅公司），社会统一信用代码：91510115672165756R，主要从事化妆品的生产、进口和销售业务，消费税税率为15%。2023年3月具体业务如下：</w:t>
      </w:r>
    </w:p>
    <w:p w14:paraId="657CDA6B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（1）4日，向某化妆品超市销售普通面部护肤霜100盒，不含税价格为6 000元；爽肤水80瓶，不含税价格为1 000元。</w:t>
      </w:r>
    </w:p>
    <w:p w14:paraId="01D42E91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（2）8日，向北京某美容连锁有限公司销售高档美容类护肤品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某淡斑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精华液1箱，共60瓶，每瓶不含税售价为300元，另收取包装物木箱子押金1 287元。</w:t>
      </w:r>
    </w:p>
    <w:p w14:paraId="440B0F2C" w14:textId="1BC62CF6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（3）12日，受托为陕西某化</w:t>
      </w:r>
      <w:r w:rsidR="001F7D28">
        <w:rPr>
          <w:rFonts w:ascii="仿宋" w:eastAsia="仿宋" w:hAnsi="仿宋" w:cs="仿宋" w:hint="eastAsia"/>
          <w:sz w:val="24"/>
          <w:szCs w:val="24"/>
        </w:rPr>
        <w:t>妆</w:t>
      </w:r>
      <w:r>
        <w:rPr>
          <w:rFonts w:ascii="仿宋" w:eastAsia="仿宋" w:hAnsi="仿宋" w:cs="仿宋" w:hint="eastAsia"/>
          <w:sz w:val="24"/>
          <w:szCs w:val="24"/>
        </w:rPr>
        <w:t>品有限公司加工香水精，收取不含增值税加工费3万元，委托方提供的原材料成本50万元，公司无同类产品销售价格。</w:t>
      </w:r>
    </w:p>
    <w:p w14:paraId="7751E20D" w14:textId="754D892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（4）14日，用市场畅销产品高档美容类</w:t>
      </w:r>
      <w:proofErr w:type="gramStart"/>
      <w:r>
        <w:rPr>
          <w:rFonts w:ascii="仿宋" w:eastAsia="仿宋" w:hAnsi="仿宋" w:cs="仿宋" w:hint="eastAsia"/>
          <w:sz w:val="24"/>
          <w:szCs w:val="24"/>
        </w:rPr>
        <w:t>护肤品某美白</w:t>
      </w:r>
      <w:proofErr w:type="gramEnd"/>
      <w:r>
        <w:rPr>
          <w:rFonts w:ascii="仿宋" w:eastAsia="仿宋" w:hAnsi="仿宋" w:cs="仿宋" w:hint="eastAsia"/>
          <w:sz w:val="24"/>
          <w:szCs w:val="24"/>
        </w:rPr>
        <w:t>柔肤系列产品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2 000</w:t>
      </w:r>
      <w:r>
        <w:rPr>
          <w:rFonts w:ascii="仿宋" w:eastAsia="仿宋" w:hAnsi="仿宋" w:cs="仿宋" w:hint="eastAsia"/>
          <w:sz w:val="24"/>
          <w:szCs w:val="24"/>
        </w:rPr>
        <w:t>套投资于某电子商务有限公司，占该公司股份20%，货物已经交付。同类化妆品对外不含税最高销售单价为650元，单位成本价为400元。</w:t>
      </w:r>
    </w:p>
    <w:p w14:paraId="1B5A001D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（5）20日，从国外进口一批高档美容类化妆品，海关核定的关税完税价格为112万元，关税税率为60%。公司按规定向海关缴纳了关税、消费税和进口环节增值税，并取得了相关完税凭证。</w:t>
      </w:r>
    </w:p>
    <w:p w14:paraId="66C327E2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（6）22日，委托乙公司加工一批高档化妆品，提供的材料成本为86万元，支付乙公司加工费5万元（不含增值税），当月尚未收回该委托加工的化妆品，乙公司没有同类消费品销售价格。</w:t>
      </w:r>
    </w:p>
    <w:p w14:paraId="67DDF0A6" w14:textId="77777777" w:rsidR="00D90AFD" w:rsidRDefault="00D90AFD" w:rsidP="00D90AFD">
      <w:pPr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【要求】列式计算成安黛雅公司3月份上述业务应纳的各项消费税并计算全月应纳消费税合计。（10分）</w:t>
      </w:r>
    </w:p>
    <w:p w14:paraId="4866118E" w14:textId="77777777" w:rsidR="00D90AFD" w:rsidRDefault="00D90AFD" w:rsidP="00D90AFD">
      <w:pPr>
        <w:spacing w:beforeLines="100" w:before="312" w:afterLines="100" w:after="312"/>
        <w:ind w:firstLineChars="200" w:firstLine="482"/>
        <w:rPr>
          <w:rFonts w:ascii="仿宋" w:eastAsia="仿宋" w:hAnsi="仿宋" w:cs="仿宋"/>
          <w:b/>
          <w:bCs/>
          <w:sz w:val="24"/>
          <w:szCs w:val="24"/>
        </w:rPr>
      </w:pPr>
    </w:p>
    <w:p w14:paraId="0EBC5B17" w14:textId="77777777" w:rsidR="00D90AFD" w:rsidRDefault="00D90AFD" w:rsidP="00D90AFD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602B5E46" w14:textId="77777777" w:rsidR="00B00E87" w:rsidRDefault="00B00E87" w:rsidP="00D90AFD">
      <w:pPr>
        <w:jc w:val="center"/>
      </w:pPr>
    </w:p>
    <w:sectPr w:rsidR="00B00E8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C8823" w14:textId="77777777" w:rsidR="00B21177" w:rsidRDefault="00B21177" w:rsidP="005678A3">
      <w:r>
        <w:separator/>
      </w:r>
    </w:p>
  </w:endnote>
  <w:endnote w:type="continuationSeparator" w:id="0">
    <w:p w14:paraId="64C21391" w14:textId="77777777" w:rsidR="00B21177" w:rsidRDefault="00B21177" w:rsidP="00567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8906461"/>
      <w:docPartObj>
        <w:docPartGallery w:val="Page Numbers (Bottom of Page)"/>
        <w:docPartUnique/>
      </w:docPartObj>
    </w:sdtPr>
    <w:sdtEndPr/>
    <w:sdtContent>
      <w:p w14:paraId="6D17E1FF" w14:textId="6C627D73" w:rsidR="00D90AFD" w:rsidRDefault="00D90AFD">
        <w:pPr>
          <w:pStyle w:val="a5"/>
          <w:jc w:val="right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  <w:r>
          <w:rPr>
            <w:rFonts w:hint="eastAsia"/>
          </w:rPr>
          <w:t>页（共8页）</w:t>
        </w:r>
      </w:p>
    </w:sdtContent>
  </w:sdt>
  <w:p w14:paraId="7D4E6E11" w14:textId="77777777" w:rsidR="00D90AFD" w:rsidRDefault="00D90AF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2E898" w14:textId="77777777" w:rsidR="00B21177" w:rsidRDefault="00B21177" w:rsidP="005678A3">
      <w:r>
        <w:separator/>
      </w:r>
    </w:p>
  </w:footnote>
  <w:footnote w:type="continuationSeparator" w:id="0">
    <w:p w14:paraId="1CA4F01E" w14:textId="77777777" w:rsidR="00B21177" w:rsidRDefault="00B21177" w:rsidP="005678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84535"/>
    <w:multiLevelType w:val="hybridMultilevel"/>
    <w:tmpl w:val="E4FC1E2C"/>
    <w:lvl w:ilvl="0" w:tplc="B61A8D3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4CF7BD3"/>
    <w:multiLevelType w:val="hybridMultilevel"/>
    <w:tmpl w:val="CBFAC350"/>
    <w:lvl w:ilvl="0" w:tplc="A62E9BF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C04"/>
    <w:rsid w:val="001F7D28"/>
    <w:rsid w:val="00235F11"/>
    <w:rsid w:val="00286D8B"/>
    <w:rsid w:val="002F1E4F"/>
    <w:rsid w:val="00333F92"/>
    <w:rsid w:val="00357D2F"/>
    <w:rsid w:val="003F5569"/>
    <w:rsid w:val="00410D6D"/>
    <w:rsid w:val="004B47DA"/>
    <w:rsid w:val="005678A3"/>
    <w:rsid w:val="00656511"/>
    <w:rsid w:val="006733E7"/>
    <w:rsid w:val="008544D9"/>
    <w:rsid w:val="00882EEA"/>
    <w:rsid w:val="009431D6"/>
    <w:rsid w:val="009A6AAE"/>
    <w:rsid w:val="009B3ADF"/>
    <w:rsid w:val="00A24E80"/>
    <w:rsid w:val="00AA5A81"/>
    <w:rsid w:val="00AE793E"/>
    <w:rsid w:val="00B00E87"/>
    <w:rsid w:val="00B21177"/>
    <w:rsid w:val="00BB1E29"/>
    <w:rsid w:val="00BE18CD"/>
    <w:rsid w:val="00C01FD3"/>
    <w:rsid w:val="00D90AFD"/>
    <w:rsid w:val="00DC3C04"/>
    <w:rsid w:val="00F3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60564B"/>
  <w15:chartTrackingRefBased/>
  <w15:docId w15:val="{1092B47F-051C-40B0-9A07-A5D8A0EE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7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78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78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78A3"/>
    <w:rPr>
      <w:sz w:val="18"/>
      <w:szCs w:val="18"/>
    </w:rPr>
  </w:style>
  <w:style w:type="paragraph" w:styleId="a7">
    <w:name w:val="List Paragraph"/>
    <w:basedOn w:val="a"/>
    <w:uiPriority w:val="34"/>
    <w:qFormat/>
    <w:rsid w:val="005678A3"/>
    <w:pPr>
      <w:ind w:firstLineChars="200" w:firstLine="420"/>
    </w:pPr>
  </w:style>
  <w:style w:type="paragraph" w:styleId="2">
    <w:name w:val="List 2"/>
    <w:basedOn w:val="a"/>
    <w:qFormat/>
    <w:rsid w:val="00D90AFD"/>
    <w:pPr>
      <w:ind w:leftChars="200" w:left="100" w:hangingChars="200" w:hanging="200"/>
    </w:pPr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8</Pages>
  <Words>981</Words>
  <Characters>5598</Characters>
  <Application>Microsoft Office Word</Application>
  <DocSecurity>0</DocSecurity>
  <Lines>46</Lines>
  <Paragraphs>13</Paragraphs>
  <ScaleCrop>false</ScaleCrop>
  <Company/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yangyue</dc:creator>
  <cp:keywords/>
  <dc:description/>
  <cp:lastModifiedBy>yangyue</cp:lastModifiedBy>
  <cp:revision>10</cp:revision>
  <dcterms:created xsi:type="dcterms:W3CDTF">2023-07-04T06:30:00Z</dcterms:created>
  <dcterms:modified xsi:type="dcterms:W3CDTF">2023-07-04T23:52:00Z</dcterms:modified>
</cp:coreProperties>
</file>